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EC" w:rsidRPr="004B25AC" w:rsidRDefault="0044091D" w:rsidP="00B00C4C">
      <w:pPr>
        <w:spacing w:line="360" w:lineRule="auto"/>
        <w:ind w:firstLine="708"/>
        <w:jc w:val="both"/>
        <w:rPr>
          <w:rFonts w:ascii="Arial Narrow" w:hAnsi="Arial Narrow"/>
          <w:sz w:val="27"/>
          <w:szCs w:val="27"/>
        </w:rPr>
      </w:pPr>
      <w:r w:rsidRPr="004B25AC">
        <w:rPr>
          <w:rFonts w:ascii="Arial Narrow" w:hAnsi="Arial Narrow"/>
          <w:sz w:val="27"/>
          <w:szCs w:val="27"/>
        </w:rPr>
        <w:t xml:space="preserve">León, Guanajuato, a </w:t>
      </w:r>
      <w:r w:rsidR="003678C3" w:rsidRPr="004B25AC">
        <w:rPr>
          <w:rFonts w:ascii="Arial Narrow" w:hAnsi="Arial Narrow"/>
          <w:sz w:val="27"/>
          <w:szCs w:val="27"/>
        </w:rPr>
        <w:t>2</w:t>
      </w:r>
      <w:r w:rsidR="00E34216" w:rsidRPr="004B25AC">
        <w:rPr>
          <w:rFonts w:ascii="Arial Narrow" w:hAnsi="Arial Narrow"/>
          <w:sz w:val="27"/>
          <w:szCs w:val="27"/>
        </w:rPr>
        <w:t>5</w:t>
      </w:r>
      <w:r w:rsidR="00C36ABE" w:rsidRPr="004B25AC">
        <w:rPr>
          <w:rFonts w:ascii="Arial Narrow" w:hAnsi="Arial Narrow"/>
          <w:sz w:val="27"/>
          <w:szCs w:val="27"/>
        </w:rPr>
        <w:t xml:space="preserve"> </w:t>
      </w:r>
      <w:r w:rsidR="003678C3" w:rsidRPr="004B25AC">
        <w:rPr>
          <w:rFonts w:ascii="Arial Narrow" w:hAnsi="Arial Narrow"/>
          <w:sz w:val="27"/>
          <w:szCs w:val="27"/>
        </w:rPr>
        <w:t>v</w:t>
      </w:r>
      <w:r w:rsidR="00C36ABE" w:rsidRPr="004B25AC">
        <w:rPr>
          <w:rFonts w:ascii="Arial Narrow" w:hAnsi="Arial Narrow"/>
          <w:sz w:val="27"/>
          <w:szCs w:val="27"/>
        </w:rPr>
        <w:t>ei</w:t>
      </w:r>
      <w:r w:rsidR="003678C3" w:rsidRPr="004B25AC">
        <w:rPr>
          <w:rFonts w:ascii="Arial Narrow" w:hAnsi="Arial Narrow"/>
          <w:sz w:val="27"/>
          <w:szCs w:val="27"/>
        </w:rPr>
        <w:t>nti</w:t>
      </w:r>
      <w:r w:rsidR="00E34216" w:rsidRPr="004B25AC">
        <w:rPr>
          <w:rFonts w:ascii="Arial Narrow" w:hAnsi="Arial Narrow"/>
          <w:sz w:val="27"/>
          <w:szCs w:val="27"/>
        </w:rPr>
        <w:t>cinco</w:t>
      </w:r>
      <w:r w:rsidR="002F20EC" w:rsidRPr="004B25AC">
        <w:rPr>
          <w:rFonts w:ascii="Arial Narrow" w:hAnsi="Arial Narrow"/>
          <w:sz w:val="27"/>
          <w:szCs w:val="27"/>
        </w:rPr>
        <w:t xml:space="preserve"> </w:t>
      </w:r>
      <w:r w:rsidR="0032476C" w:rsidRPr="004B25AC">
        <w:rPr>
          <w:rFonts w:ascii="Arial Narrow" w:hAnsi="Arial Narrow"/>
          <w:sz w:val="27"/>
          <w:szCs w:val="27"/>
        </w:rPr>
        <w:t xml:space="preserve">de </w:t>
      </w:r>
      <w:r w:rsidR="00C36ABE" w:rsidRPr="004B25AC">
        <w:rPr>
          <w:rFonts w:ascii="Arial Narrow" w:hAnsi="Arial Narrow"/>
          <w:sz w:val="27"/>
          <w:szCs w:val="27"/>
        </w:rPr>
        <w:t>m</w:t>
      </w:r>
      <w:r w:rsidR="0032476C" w:rsidRPr="004B25AC">
        <w:rPr>
          <w:rFonts w:ascii="Arial Narrow" w:hAnsi="Arial Narrow"/>
          <w:sz w:val="27"/>
          <w:szCs w:val="27"/>
        </w:rPr>
        <w:t>a</w:t>
      </w:r>
      <w:r w:rsidR="00C36ABE" w:rsidRPr="004B25AC">
        <w:rPr>
          <w:rFonts w:ascii="Arial Narrow" w:hAnsi="Arial Narrow"/>
          <w:sz w:val="27"/>
          <w:szCs w:val="27"/>
        </w:rPr>
        <w:t>yo</w:t>
      </w:r>
      <w:r w:rsidR="007967DE" w:rsidRPr="004B25AC">
        <w:rPr>
          <w:rFonts w:ascii="Arial Narrow" w:hAnsi="Arial Narrow"/>
          <w:sz w:val="27"/>
          <w:szCs w:val="27"/>
        </w:rPr>
        <w:t xml:space="preserve"> del año 2016 dos mil dieciséis</w:t>
      </w:r>
      <w:r w:rsidRPr="004B25AC">
        <w:rPr>
          <w:rFonts w:ascii="Arial Narrow" w:hAnsi="Arial Narrow"/>
          <w:sz w:val="27"/>
          <w:szCs w:val="27"/>
        </w:rPr>
        <w:t xml:space="preserve">. </w:t>
      </w:r>
      <w:r w:rsidR="003678C3" w:rsidRPr="004B25AC">
        <w:rPr>
          <w:rFonts w:ascii="Arial Narrow" w:hAnsi="Arial Narrow"/>
          <w:sz w:val="27"/>
          <w:szCs w:val="27"/>
        </w:rPr>
        <w:t xml:space="preserve"> </w:t>
      </w:r>
      <w:r w:rsidRPr="004B25AC">
        <w:rPr>
          <w:rFonts w:ascii="Arial Narrow" w:hAnsi="Arial Narrow"/>
          <w:sz w:val="27"/>
          <w:szCs w:val="27"/>
        </w:rPr>
        <w:t>.</w:t>
      </w:r>
      <w:r w:rsidR="0012613A" w:rsidRPr="004B25AC">
        <w:rPr>
          <w:rFonts w:ascii="Arial Narrow" w:hAnsi="Arial Narrow"/>
          <w:sz w:val="27"/>
          <w:szCs w:val="27"/>
        </w:rPr>
        <w:t xml:space="preserve"> </w:t>
      </w:r>
    </w:p>
    <w:p w:rsidR="0044091D" w:rsidRPr="004B25AC" w:rsidRDefault="0044091D" w:rsidP="003678C3">
      <w:pPr>
        <w:spacing w:line="276" w:lineRule="auto"/>
        <w:jc w:val="both"/>
        <w:rPr>
          <w:rFonts w:ascii="Arial Narrow" w:hAnsi="Arial Narrow"/>
          <w:sz w:val="27"/>
          <w:szCs w:val="27"/>
        </w:rPr>
      </w:pPr>
    </w:p>
    <w:p w:rsidR="009F4085" w:rsidRPr="004B25AC" w:rsidRDefault="0044091D" w:rsidP="00B00C4C">
      <w:pPr>
        <w:spacing w:line="360" w:lineRule="auto"/>
        <w:ind w:firstLine="708"/>
        <w:jc w:val="both"/>
        <w:rPr>
          <w:rFonts w:ascii="Arial Narrow" w:hAnsi="Arial Narrow"/>
          <w:sz w:val="27"/>
          <w:szCs w:val="27"/>
        </w:rPr>
      </w:pPr>
      <w:r w:rsidRPr="004B25AC">
        <w:rPr>
          <w:rFonts w:ascii="Arial Narrow" w:hAnsi="Arial Narrow"/>
          <w:b/>
          <w:sz w:val="27"/>
          <w:szCs w:val="27"/>
        </w:rPr>
        <w:t>V I S T O</w:t>
      </w:r>
      <w:r w:rsidRPr="004B25AC">
        <w:rPr>
          <w:rFonts w:ascii="Arial Narrow" w:hAnsi="Arial Narrow"/>
          <w:sz w:val="27"/>
          <w:szCs w:val="27"/>
        </w:rPr>
        <w:t xml:space="preserve"> para resolver el expediente número </w:t>
      </w:r>
      <w:r w:rsidR="0032476C" w:rsidRPr="004B25AC">
        <w:rPr>
          <w:rFonts w:ascii="Arial Narrow" w:hAnsi="Arial Narrow"/>
          <w:b/>
          <w:sz w:val="27"/>
          <w:szCs w:val="27"/>
        </w:rPr>
        <w:t>261</w:t>
      </w:r>
      <w:r w:rsidR="002E71E3" w:rsidRPr="004B25AC">
        <w:rPr>
          <w:rFonts w:ascii="Arial Narrow" w:hAnsi="Arial Narrow"/>
          <w:b/>
          <w:sz w:val="27"/>
          <w:szCs w:val="27"/>
        </w:rPr>
        <w:t>/2013</w:t>
      </w:r>
      <w:r w:rsidRPr="004B25AC">
        <w:rPr>
          <w:rFonts w:ascii="Arial Narrow" w:hAnsi="Arial Narrow"/>
          <w:b/>
          <w:sz w:val="27"/>
          <w:szCs w:val="27"/>
        </w:rPr>
        <w:t>-JN</w:t>
      </w:r>
      <w:r w:rsidRPr="004B25AC">
        <w:rPr>
          <w:rFonts w:ascii="Arial Narrow" w:hAnsi="Arial Narrow"/>
          <w:sz w:val="27"/>
          <w:szCs w:val="27"/>
        </w:rPr>
        <w:t xml:space="preserve">, que contiene las actuaciones del proceso administrativo iniciado con motivo </w:t>
      </w:r>
      <w:r w:rsidR="00132F26" w:rsidRPr="004B25AC">
        <w:rPr>
          <w:rFonts w:ascii="Arial Narrow" w:hAnsi="Arial Narrow"/>
          <w:sz w:val="27"/>
          <w:szCs w:val="27"/>
        </w:rPr>
        <w:t>de la demanda interpuesta</w:t>
      </w:r>
      <w:bookmarkStart w:id="0" w:name="_GoBack"/>
      <w:bookmarkEnd w:id="0"/>
      <w:r w:rsidR="006D5BE5" w:rsidRPr="004B25AC">
        <w:rPr>
          <w:rFonts w:ascii="Arial Narrow" w:hAnsi="Arial Narrow"/>
          <w:sz w:val="27"/>
          <w:szCs w:val="27"/>
        </w:rPr>
        <w:t>…</w:t>
      </w:r>
      <w:r w:rsidR="00043A7E" w:rsidRPr="004B25AC">
        <w:rPr>
          <w:rFonts w:ascii="Arial Narrow" w:hAnsi="Arial Narrow"/>
          <w:sz w:val="27"/>
          <w:szCs w:val="27"/>
        </w:rPr>
        <w:t>, en</w:t>
      </w:r>
      <w:r w:rsidRPr="004B25AC">
        <w:rPr>
          <w:rFonts w:ascii="Arial Narrow" w:hAnsi="Arial Narrow"/>
          <w:sz w:val="27"/>
          <w:szCs w:val="27"/>
        </w:rPr>
        <w:t xml:space="preserve"> contra del </w:t>
      </w:r>
      <w:r w:rsidR="00140245" w:rsidRPr="004B25AC">
        <w:rPr>
          <w:rFonts w:ascii="Arial Narrow" w:hAnsi="Arial Narrow"/>
          <w:b/>
          <w:sz w:val="27"/>
          <w:szCs w:val="27"/>
        </w:rPr>
        <w:t>TESORERO</w:t>
      </w:r>
      <w:r w:rsidR="00A84F1B" w:rsidRPr="004B25AC">
        <w:rPr>
          <w:rFonts w:ascii="Arial Narrow" w:hAnsi="Arial Narrow"/>
          <w:b/>
          <w:sz w:val="27"/>
          <w:szCs w:val="27"/>
        </w:rPr>
        <w:t xml:space="preserve"> MUN</w:t>
      </w:r>
      <w:r w:rsidR="00824726" w:rsidRPr="004B25AC">
        <w:rPr>
          <w:rFonts w:ascii="Arial Narrow" w:hAnsi="Arial Narrow"/>
          <w:b/>
          <w:sz w:val="27"/>
          <w:szCs w:val="27"/>
        </w:rPr>
        <w:t>I</w:t>
      </w:r>
      <w:r w:rsidR="00A84F1B" w:rsidRPr="004B25AC">
        <w:rPr>
          <w:rFonts w:ascii="Arial Narrow" w:hAnsi="Arial Narrow"/>
          <w:b/>
          <w:sz w:val="27"/>
          <w:szCs w:val="27"/>
        </w:rPr>
        <w:t>C</w:t>
      </w:r>
      <w:r w:rsidR="00824726" w:rsidRPr="004B25AC">
        <w:rPr>
          <w:rFonts w:ascii="Arial Narrow" w:hAnsi="Arial Narrow"/>
          <w:b/>
          <w:sz w:val="27"/>
          <w:szCs w:val="27"/>
        </w:rPr>
        <w:t>IPAL</w:t>
      </w:r>
      <w:r w:rsidR="002F20EC" w:rsidRPr="004B25AC">
        <w:rPr>
          <w:rFonts w:ascii="Arial Narrow" w:hAnsi="Arial Narrow"/>
          <w:b/>
          <w:sz w:val="27"/>
          <w:szCs w:val="27"/>
        </w:rPr>
        <w:t xml:space="preserve"> </w:t>
      </w:r>
      <w:r w:rsidR="00140245" w:rsidRPr="004B25AC">
        <w:rPr>
          <w:rFonts w:ascii="Arial Narrow" w:hAnsi="Arial Narrow"/>
          <w:sz w:val="27"/>
          <w:szCs w:val="27"/>
        </w:rPr>
        <w:t>y de la</w:t>
      </w:r>
      <w:r w:rsidR="00140245" w:rsidRPr="004B25AC">
        <w:rPr>
          <w:rFonts w:ascii="Arial Narrow" w:hAnsi="Arial Narrow"/>
          <w:b/>
          <w:sz w:val="27"/>
          <w:szCs w:val="27"/>
        </w:rPr>
        <w:t xml:space="preserve"> DIRECTORA</w:t>
      </w:r>
      <w:r w:rsidR="00824726" w:rsidRPr="004B25AC">
        <w:rPr>
          <w:rFonts w:ascii="Arial Narrow" w:hAnsi="Arial Narrow"/>
          <w:b/>
          <w:sz w:val="27"/>
          <w:szCs w:val="27"/>
        </w:rPr>
        <w:t xml:space="preserve"> GENERAL DE IMPUESTOS MO</w:t>
      </w:r>
      <w:r w:rsidR="00A84F1B" w:rsidRPr="004B25AC">
        <w:rPr>
          <w:rFonts w:ascii="Arial Narrow" w:hAnsi="Arial Narrow"/>
          <w:b/>
          <w:sz w:val="27"/>
          <w:szCs w:val="27"/>
        </w:rPr>
        <w:t>B</w:t>
      </w:r>
      <w:r w:rsidR="00824726" w:rsidRPr="004B25AC">
        <w:rPr>
          <w:rFonts w:ascii="Arial Narrow" w:hAnsi="Arial Narrow"/>
          <w:b/>
          <w:sz w:val="27"/>
          <w:szCs w:val="27"/>
        </w:rPr>
        <w:t>ILIARIOS Y CATASTRO</w:t>
      </w:r>
      <w:r w:rsidR="00F34552" w:rsidRPr="004B25AC">
        <w:rPr>
          <w:rFonts w:ascii="Arial Narrow" w:hAnsi="Arial Narrow"/>
          <w:sz w:val="27"/>
          <w:szCs w:val="27"/>
        </w:rPr>
        <w:t xml:space="preserve">, </w:t>
      </w:r>
      <w:r w:rsidR="009F2139" w:rsidRPr="004B25AC">
        <w:rPr>
          <w:rFonts w:ascii="Arial Narrow" w:hAnsi="Arial Narrow"/>
          <w:sz w:val="27"/>
          <w:szCs w:val="27"/>
        </w:rPr>
        <w:t xml:space="preserve">ambos </w:t>
      </w:r>
      <w:r w:rsidR="00F34552" w:rsidRPr="004B25AC">
        <w:rPr>
          <w:rFonts w:ascii="Arial Narrow" w:hAnsi="Arial Narrow"/>
          <w:sz w:val="27"/>
          <w:szCs w:val="27"/>
        </w:rPr>
        <w:t xml:space="preserve">del </w:t>
      </w:r>
      <w:r w:rsidR="002E71E3" w:rsidRPr="004B25AC">
        <w:rPr>
          <w:rFonts w:ascii="Arial Narrow" w:hAnsi="Arial Narrow"/>
          <w:sz w:val="27"/>
          <w:szCs w:val="27"/>
        </w:rPr>
        <w:t>M</w:t>
      </w:r>
      <w:r w:rsidR="009F2139" w:rsidRPr="004B25AC">
        <w:rPr>
          <w:rFonts w:ascii="Arial Narrow" w:hAnsi="Arial Narrow"/>
          <w:sz w:val="27"/>
          <w:szCs w:val="27"/>
        </w:rPr>
        <w:t>unicipio</w:t>
      </w:r>
      <w:r w:rsidR="00586562" w:rsidRPr="004B25AC">
        <w:rPr>
          <w:rFonts w:ascii="Arial Narrow" w:hAnsi="Arial Narrow"/>
          <w:sz w:val="27"/>
          <w:szCs w:val="27"/>
        </w:rPr>
        <w:t xml:space="preserve"> </w:t>
      </w:r>
      <w:r w:rsidR="00140245" w:rsidRPr="004B25AC">
        <w:rPr>
          <w:rFonts w:ascii="Arial Narrow" w:hAnsi="Arial Narrow"/>
          <w:sz w:val="27"/>
          <w:szCs w:val="27"/>
        </w:rPr>
        <w:t xml:space="preserve">de León, Guanajuato; y, por ser </w:t>
      </w:r>
      <w:r w:rsidRPr="004B25AC">
        <w:rPr>
          <w:rFonts w:ascii="Arial Narrow" w:hAnsi="Arial Narrow"/>
          <w:sz w:val="27"/>
          <w:szCs w:val="27"/>
        </w:rPr>
        <w:t>este el momento procesal oportuno se resuelve, conforme a los siguientes resultandos y subsecuentes considerandos: .</w:t>
      </w:r>
      <w:r w:rsidR="00824726" w:rsidRPr="004B25AC">
        <w:rPr>
          <w:rFonts w:ascii="Arial Narrow" w:hAnsi="Arial Narrow"/>
          <w:sz w:val="27"/>
          <w:szCs w:val="27"/>
        </w:rPr>
        <w:t xml:space="preserve"> . . . . . . . . . . </w:t>
      </w:r>
    </w:p>
    <w:p w:rsidR="009F4085" w:rsidRPr="004B25AC" w:rsidRDefault="009F4085" w:rsidP="00B00C4C">
      <w:pPr>
        <w:spacing w:line="360" w:lineRule="auto"/>
        <w:jc w:val="both"/>
        <w:rPr>
          <w:rFonts w:ascii="Arial Narrow" w:hAnsi="Arial Narrow"/>
          <w:sz w:val="27"/>
          <w:szCs w:val="27"/>
        </w:rPr>
      </w:pPr>
    </w:p>
    <w:p w:rsidR="0044091D" w:rsidRPr="004B25AC" w:rsidRDefault="0044091D" w:rsidP="00B00C4C">
      <w:pPr>
        <w:spacing w:line="360" w:lineRule="auto"/>
        <w:jc w:val="center"/>
        <w:rPr>
          <w:rFonts w:ascii="Arial Narrow" w:hAnsi="Arial Narrow"/>
          <w:b/>
          <w:sz w:val="27"/>
          <w:szCs w:val="27"/>
        </w:rPr>
      </w:pPr>
      <w:r w:rsidRPr="004B25AC">
        <w:rPr>
          <w:rFonts w:ascii="Arial Narrow" w:hAnsi="Arial Narrow"/>
          <w:b/>
          <w:sz w:val="27"/>
          <w:szCs w:val="27"/>
        </w:rPr>
        <w:t>C O N S I D E R A N D O:</w:t>
      </w:r>
    </w:p>
    <w:p w:rsidR="0044091D" w:rsidRPr="004B25AC" w:rsidRDefault="0044091D" w:rsidP="00B00C4C">
      <w:pPr>
        <w:spacing w:line="360" w:lineRule="auto"/>
        <w:rPr>
          <w:rFonts w:ascii="Arial Narrow" w:hAnsi="Arial Narrow"/>
          <w:sz w:val="27"/>
          <w:szCs w:val="27"/>
        </w:rPr>
      </w:pPr>
    </w:p>
    <w:p w:rsidR="00DC7068" w:rsidRPr="004B25AC" w:rsidRDefault="00DC7068" w:rsidP="00B00C4C">
      <w:pPr>
        <w:spacing w:line="360" w:lineRule="auto"/>
        <w:ind w:firstLine="708"/>
        <w:jc w:val="both"/>
        <w:rPr>
          <w:rFonts w:ascii="Arial Narrow" w:hAnsi="Arial Narrow"/>
          <w:sz w:val="27"/>
          <w:szCs w:val="27"/>
        </w:rPr>
      </w:pPr>
      <w:r w:rsidRPr="004B25AC">
        <w:rPr>
          <w:rFonts w:ascii="Arial Narrow" w:hAnsi="Arial Narrow"/>
          <w:b/>
          <w:sz w:val="27"/>
          <w:szCs w:val="27"/>
        </w:rPr>
        <w:t>TERCERO.-</w:t>
      </w:r>
      <w:r w:rsidR="00775180" w:rsidRPr="004B25AC">
        <w:rPr>
          <w:rFonts w:ascii="Arial Narrow" w:hAnsi="Arial Narrow"/>
          <w:sz w:val="27"/>
          <w:szCs w:val="27"/>
        </w:rPr>
        <w:t xml:space="preserve"> Que la parte actora impugna</w:t>
      </w:r>
      <w:r w:rsidRPr="004B25AC">
        <w:rPr>
          <w:rFonts w:ascii="Arial Narrow" w:hAnsi="Arial Narrow"/>
          <w:sz w:val="27"/>
          <w:szCs w:val="27"/>
        </w:rPr>
        <w:t xml:space="preserve"> la modificación del valor fiscal y la modificación de la tasa aplicable </w:t>
      </w:r>
      <w:r w:rsidR="00F930A7" w:rsidRPr="004B25AC">
        <w:rPr>
          <w:rFonts w:ascii="Arial Narrow" w:hAnsi="Arial Narrow"/>
          <w:sz w:val="27"/>
          <w:szCs w:val="27"/>
        </w:rPr>
        <w:t>…</w:t>
      </w:r>
      <w:r w:rsidR="00135EB0" w:rsidRPr="004B25AC">
        <w:rPr>
          <w:rFonts w:ascii="Arial Narrow" w:hAnsi="Arial Narrow"/>
          <w:sz w:val="27"/>
          <w:szCs w:val="27"/>
        </w:rPr>
        <w:t>;</w:t>
      </w:r>
      <w:r w:rsidR="00EF3CE5" w:rsidRPr="004B25AC">
        <w:rPr>
          <w:rFonts w:ascii="Arial Narrow" w:hAnsi="Arial Narrow"/>
          <w:sz w:val="27"/>
          <w:szCs w:val="27"/>
        </w:rPr>
        <w:t xml:space="preserve"> </w:t>
      </w:r>
      <w:r w:rsidRPr="004B25AC">
        <w:rPr>
          <w:rFonts w:ascii="Arial Narrow" w:hAnsi="Arial Narrow"/>
          <w:sz w:val="27"/>
          <w:szCs w:val="27"/>
        </w:rPr>
        <w:t>y</w:t>
      </w:r>
      <w:r w:rsidR="00BD0B97" w:rsidRPr="004B25AC">
        <w:rPr>
          <w:rFonts w:ascii="Arial Narrow" w:hAnsi="Arial Narrow"/>
          <w:sz w:val="27"/>
          <w:szCs w:val="27"/>
        </w:rPr>
        <w:t>, l</w:t>
      </w:r>
      <w:r w:rsidRPr="004B25AC">
        <w:rPr>
          <w:rFonts w:ascii="Arial Narrow" w:hAnsi="Arial Narrow"/>
          <w:sz w:val="27"/>
          <w:szCs w:val="27"/>
        </w:rPr>
        <w:t xml:space="preserve">a existencia </w:t>
      </w:r>
      <w:r w:rsidR="00BD0B97" w:rsidRPr="004B25AC">
        <w:rPr>
          <w:rFonts w:ascii="Arial Narrow" w:hAnsi="Arial Narrow"/>
          <w:sz w:val="27"/>
          <w:szCs w:val="27"/>
        </w:rPr>
        <w:t xml:space="preserve">de los actos impugnados </w:t>
      </w:r>
      <w:r w:rsidRPr="004B25AC">
        <w:rPr>
          <w:rFonts w:ascii="Arial Narrow" w:hAnsi="Arial Narrow"/>
          <w:sz w:val="27"/>
          <w:szCs w:val="27"/>
        </w:rPr>
        <w:t xml:space="preserve">se encuentra acredita en autos </w:t>
      </w:r>
      <w:r w:rsidR="00BD0B97" w:rsidRPr="004B25AC">
        <w:rPr>
          <w:rFonts w:ascii="Arial Narrow" w:hAnsi="Arial Narrow"/>
          <w:sz w:val="27"/>
          <w:szCs w:val="27"/>
        </w:rPr>
        <w:t xml:space="preserve">de esta causa, </w:t>
      </w:r>
      <w:r w:rsidRPr="004B25AC">
        <w:rPr>
          <w:rFonts w:ascii="Arial Narrow" w:hAnsi="Arial Narrow"/>
          <w:sz w:val="27"/>
          <w:szCs w:val="27"/>
        </w:rPr>
        <w:t xml:space="preserve">la del primer acto con el Estado de Cuenta Predial, </w:t>
      </w:r>
      <w:r w:rsidR="00F930A7" w:rsidRPr="004B25AC">
        <w:rPr>
          <w:rFonts w:ascii="Arial Narrow" w:hAnsi="Arial Narrow"/>
          <w:sz w:val="27"/>
          <w:szCs w:val="27"/>
        </w:rPr>
        <w:t>…</w:t>
      </w:r>
      <w:r w:rsidR="00135EB0" w:rsidRPr="004B25AC">
        <w:rPr>
          <w:rFonts w:ascii="Arial Narrow" w:hAnsi="Arial Narrow"/>
          <w:sz w:val="27"/>
          <w:szCs w:val="27"/>
        </w:rPr>
        <w:t xml:space="preserve"> y con el reconocimiento que hace la autoridad de esta probanza al ofrecerla como prueba de su parte y la del segundo acto se acredita con el recibo oficial de pago </w:t>
      </w:r>
      <w:r w:rsidR="00F930A7" w:rsidRPr="004B25AC">
        <w:rPr>
          <w:rFonts w:ascii="Arial Narrow" w:hAnsi="Arial Narrow"/>
          <w:sz w:val="27"/>
          <w:szCs w:val="27"/>
        </w:rPr>
        <w:t>…</w:t>
      </w:r>
      <w:r w:rsidR="00135EB0" w:rsidRPr="004B25AC">
        <w:rPr>
          <w:rFonts w:ascii="Arial Narrow" w:hAnsi="Arial Narrow"/>
          <w:sz w:val="27"/>
          <w:szCs w:val="27"/>
        </w:rPr>
        <w:t>, adminiculado con el referido Estado de Cuenta Predial</w:t>
      </w:r>
      <w:r w:rsidR="00AF44DC" w:rsidRPr="004B25AC">
        <w:rPr>
          <w:rFonts w:ascii="Arial Narrow" w:hAnsi="Arial Narrow"/>
          <w:sz w:val="27"/>
          <w:szCs w:val="27"/>
        </w:rPr>
        <w:t xml:space="preserve"> y</w:t>
      </w:r>
      <w:r w:rsidR="00870FBE" w:rsidRPr="004B25AC">
        <w:rPr>
          <w:rFonts w:ascii="Arial Narrow" w:hAnsi="Arial Narrow"/>
          <w:sz w:val="27"/>
          <w:szCs w:val="27"/>
        </w:rPr>
        <w:t xml:space="preserve"> </w:t>
      </w:r>
      <w:r w:rsidR="00786732" w:rsidRPr="004B25AC">
        <w:rPr>
          <w:rFonts w:ascii="Arial Narrow" w:hAnsi="Arial Narrow"/>
          <w:sz w:val="27"/>
          <w:szCs w:val="27"/>
        </w:rPr>
        <w:t xml:space="preserve">con el reconocimiento de la aplicación de la tasa señalada en la Ley de Ingresos para el Municipio de León, Guanajuato, para </w:t>
      </w:r>
      <w:r w:rsidR="00775180" w:rsidRPr="004B25AC">
        <w:rPr>
          <w:rFonts w:ascii="Arial Narrow" w:hAnsi="Arial Narrow"/>
          <w:sz w:val="27"/>
          <w:szCs w:val="27"/>
        </w:rPr>
        <w:t xml:space="preserve">el Ejercicio Fiscal del año </w:t>
      </w:r>
      <w:r w:rsidR="00B936CC" w:rsidRPr="004B25AC">
        <w:rPr>
          <w:rFonts w:ascii="Arial Narrow" w:hAnsi="Arial Narrow"/>
          <w:sz w:val="27"/>
          <w:szCs w:val="27"/>
        </w:rPr>
        <w:t>2012</w:t>
      </w:r>
      <w:r w:rsidR="00215847" w:rsidRPr="004B25AC">
        <w:rPr>
          <w:rFonts w:ascii="Arial Narrow" w:hAnsi="Arial Narrow"/>
          <w:sz w:val="27"/>
          <w:szCs w:val="27"/>
        </w:rPr>
        <w:t xml:space="preserve"> dos mil </w:t>
      </w:r>
      <w:r w:rsidR="00B936CC" w:rsidRPr="004B25AC">
        <w:rPr>
          <w:rFonts w:ascii="Arial Narrow" w:hAnsi="Arial Narrow"/>
          <w:sz w:val="27"/>
          <w:szCs w:val="27"/>
        </w:rPr>
        <w:t>do</w:t>
      </w:r>
      <w:r w:rsidR="00215847" w:rsidRPr="004B25AC">
        <w:rPr>
          <w:rFonts w:ascii="Arial Narrow" w:hAnsi="Arial Narrow"/>
          <w:sz w:val="27"/>
          <w:szCs w:val="27"/>
        </w:rPr>
        <w:t>ce</w:t>
      </w:r>
      <w:r w:rsidR="00786732" w:rsidRPr="004B25AC">
        <w:rPr>
          <w:rFonts w:ascii="Arial Narrow" w:hAnsi="Arial Narrow"/>
          <w:sz w:val="27"/>
          <w:szCs w:val="27"/>
        </w:rPr>
        <w:t>.</w:t>
      </w:r>
      <w:r w:rsidR="00775180" w:rsidRPr="004B25AC">
        <w:rPr>
          <w:rFonts w:ascii="Arial Narrow" w:hAnsi="Arial Narrow"/>
          <w:sz w:val="27"/>
          <w:szCs w:val="27"/>
        </w:rPr>
        <w:t xml:space="preserve"> </w:t>
      </w:r>
      <w:r w:rsidR="00786732" w:rsidRPr="004B25AC">
        <w:rPr>
          <w:rFonts w:ascii="Arial Narrow" w:hAnsi="Arial Narrow" w:cs="Arial"/>
          <w:sz w:val="27"/>
          <w:szCs w:val="27"/>
        </w:rPr>
        <w:t>.</w:t>
      </w:r>
      <w:r w:rsidR="009E0AF4" w:rsidRPr="004B25AC">
        <w:rPr>
          <w:rFonts w:ascii="Arial Narrow" w:hAnsi="Arial Narrow" w:cs="Arial"/>
          <w:sz w:val="27"/>
          <w:szCs w:val="27"/>
        </w:rPr>
        <w:t xml:space="preserve"> </w:t>
      </w:r>
    </w:p>
    <w:p w:rsidR="00DC7068" w:rsidRPr="004B25AC" w:rsidRDefault="00DC7068" w:rsidP="00B00C4C">
      <w:pPr>
        <w:spacing w:line="360" w:lineRule="auto"/>
        <w:jc w:val="both"/>
        <w:rPr>
          <w:rFonts w:ascii="Arial Narrow" w:hAnsi="Arial Narrow"/>
          <w:sz w:val="27"/>
          <w:szCs w:val="27"/>
        </w:rPr>
      </w:pPr>
    </w:p>
    <w:p w:rsidR="00F37D5B" w:rsidRPr="004B25AC" w:rsidRDefault="00DC7068" w:rsidP="00B00C4C">
      <w:pPr>
        <w:spacing w:line="360" w:lineRule="auto"/>
        <w:ind w:firstLine="708"/>
        <w:jc w:val="both"/>
        <w:rPr>
          <w:rFonts w:ascii="Arial Narrow" w:hAnsi="Arial Narrow" w:cs="Arial"/>
          <w:sz w:val="27"/>
          <w:szCs w:val="27"/>
        </w:rPr>
      </w:pPr>
      <w:r w:rsidRPr="004B25AC">
        <w:rPr>
          <w:rFonts w:ascii="Arial Narrow" w:hAnsi="Arial Narrow"/>
          <w:b/>
          <w:sz w:val="27"/>
          <w:szCs w:val="27"/>
        </w:rPr>
        <w:t xml:space="preserve">CUARTO.- </w:t>
      </w:r>
      <w:r w:rsidR="00F37D5B" w:rsidRPr="004B25AC">
        <w:rPr>
          <w:rFonts w:ascii="Arial Narrow" w:hAnsi="Arial Narrow" w:cs="Arial"/>
          <w:sz w:val="27"/>
          <w:szCs w:val="27"/>
        </w:rPr>
        <w:t>Que por tratarse de cuestiones de orden público, previamente al estudio del fondo, el Juzgador de oficio o a instancia de parte debe proceder al análisis de las causales de sobreseimiento previstas en el artículo 262 del Código de Procedimiento y Justicia Administrativa para el Estado y los Municipios de Guanajuato.</w:t>
      </w:r>
      <w:r w:rsidR="00F37D5B" w:rsidRPr="004B25AC">
        <w:rPr>
          <w:rFonts w:ascii="Arial Narrow" w:hAnsi="Arial Narrow"/>
          <w:sz w:val="27"/>
          <w:szCs w:val="27"/>
        </w:rPr>
        <w:t xml:space="preserve"> . . . . . . . . . . . . . . . . . . . . . . . . . . . . . . . . . . . . . . . . . . . . . . . . . . . . . . . . . </w:t>
      </w:r>
    </w:p>
    <w:p w:rsidR="00B00C4C" w:rsidRPr="004B25AC" w:rsidRDefault="00B00C4C" w:rsidP="00B00C4C">
      <w:pPr>
        <w:spacing w:line="360" w:lineRule="auto"/>
        <w:jc w:val="both"/>
        <w:rPr>
          <w:rFonts w:ascii="Arial Narrow" w:hAnsi="Arial Narrow"/>
          <w:sz w:val="27"/>
          <w:szCs w:val="27"/>
        </w:rPr>
      </w:pPr>
    </w:p>
    <w:p w:rsidR="00F37D5B" w:rsidRPr="004B25AC" w:rsidRDefault="00F37D5B" w:rsidP="00F930A7">
      <w:pPr>
        <w:spacing w:line="360" w:lineRule="auto"/>
        <w:ind w:firstLine="708"/>
        <w:jc w:val="both"/>
        <w:rPr>
          <w:rFonts w:ascii="Arial Narrow" w:hAnsi="Arial Narrow"/>
          <w:sz w:val="27"/>
          <w:szCs w:val="27"/>
        </w:rPr>
      </w:pPr>
      <w:r w:rsidRPr="004B25AC">
        <w:rPr>
          <w:rFonts w:ascii="Arial Narrow" w:hAnsi="Arial Narrow"/>
          <w:sz w:val="27"/>
          <w:szCs w:val="27"/>
        </w:rPr>
        <w:t xml:space="preserve">En </w:t>
      </w:r>
      <w:r w:rsidR="00B00C4C" w:rsidRPr="004B25AC">
        <w:rPr>
          <w:rFonts w:ascii="Arial Narrow" w:hAnsi="Arial Narrow"/>
          <w:sz w:val="27"/>
          <w:szCs w:val="27"/>
        </w:rPr>
        <w:t xml:space="preserve"> </w:t>
      </w:r>
      <w:r w:rsidRPr="004B25AC">
        <w:rPr>
          <w:rFonts w:ascii="Arial Narrow" w:hAnsi="Arial Narrow"/>
          <w:sz w:val="27"/>
          <w:szCs w:val="27"/>
        </w:rPr>
        <w:t>la</w:t>
      </w:r>
      <w:r w:rsidR="00B00C4C" w:rsidRPr="004B25AC">
        <w:rPr>
          <w:rFonts w:ascii="Arial Narrow" w:hAnsi="Arial Narrow"/>
          <w:sz w:val="27"/>
          <w:szCs w:val="27"/>
        </w:rPr>
        <w:t xml:space="preserve"> </w:t>
      </w:r>
      <w:r w:rsidRPr="004B25AC">
        <w:rPr>
          <w:rFonts w:ascii="Arial Narrow" w:hAnsi="Arial Narrow"/>
          <w:sz w:val="27"/>
          <w:szCs w:val="27"/>
        </w:rPr>
        <w:t xml:space="preserve"> </w:t>
      </w:r>
      <w:r w:rsidR="00872357" w:rsidRPr="004B25AC">
        <w:rPr>
          <w:rFonts w:ascii="Arial Narrow" w:hAnsi="Arial Narrow"/>
          <w:sz w:val="27"/>
          <w:szCs w:val="27"/>
        </w:rPr>
        <w:t>especie,</w:t>
      </w:r>
      <w:r w:rsidR="009F4085" w:rsidRPr="004B25AC">
        <w:rPr>
          <w:rFonts w:ascii="Arial Narrow" w:hAnsi="Arial Narrow"/>
          <w:sz w:val="27"/>
          <w:szCs w:val="27"/>
        </w:rPr>
        <w:t xml:space="preserve"> </w:t>
      </w:r>
      <w:r w:rsidR="00B00C4C" w:rsidRPr="004B25AC">
        <w:rPr>
          <w:rFonts w:ascii="Arial Narrow" w:hAnsi="Arial Narrow"/>
          <w:sz w:val="27"/>
          <w:szCs w:val="27"/>
        </w:rPr>
        <w:t xml:space="preserve"> </w:t>
      </w:r>
      <w:r w:rsidR="00872357" w:rsidRPr="004B25AC">
        <w:rPr>
          <w:rFonts w:ascii="Arial Narrow" w:hAnsi="Arial Narrow"/>
          <w:sz w:val="27"/>
          <w:szCs w:val="27"/>
        </w:rPr>
        <w:t>la</w:t>
      </w:r>
      <w:r w:rsidR="00B00C4C" w:rsidRPr="004B25AC">
        <w:rPr>
          <w:rFonts w:ascii="Arial Narrow" w:hAnsi="Arial Narrow"/>
          <w:sz w:val="27"/>
          <w:szCs w:val="27"/>
        </w:rPr>
        <w:t xml:space="preserve"> </w:t>
      </w:r>
      <w:r w:rsidR="009F4085" w:rsidRPr="004B25AC">
        <w:rPr>
          <w:rFonts w:ascii="Arial Narrow" w:hAnsi="Arial Narrow"/>
          <w:sz w:val="27"/>
          <w:szCs w:val="27"/>
        </w:rPr>
        <w:t xml:space="preserve"> </w:t>
      </w:r>
      <w:r w:rsidR="00F930A7" w:rsidRPr="004B25AC">
        <w:rPr>
          <w:rFonts w:ascii="Arial Narrow" w:hAnsi="Arial Narrow"/>
          <w:sz w:val="27"/>
          <w:szCs w:val="27"/>
        </w:rPr>
        <w:t>…</w:t>
      </w:r>
      <w:r w:rsidRPr="004B25AC">
        <w:rPr>
          <w:rFonts w:ascii="Arial Narrow" w:hAnsi="Arial Narrow"/>
          <w:sz w:val="27"/>
          <w:szCs w:val="27"/>
        </w:rPr>
        <w:t xml:space="preserve"> autorizada de las autoridades demandadas mediante </w:t>
      </w:r>
      <w:r w:rsidR="00786732" w:rsidRPr="004B25AC">
        <w:rPr>
          <w:rFonts w:ascii="Arial Narrow" w:hAnsi="Arial Narrow"/>
          <w:sz w:val="27"/>
          <w:szCs w:val="27"/>
        </w:rPr>
        <w:t xml:space="preserve">la </w:t>
      </w:r>
      <w:r w:rsidRPr="004B25AC">
        <w:rPr>
          <w:rFonts w:ascii="Arial Narrow" w:hAnsi="Arial Narrow"/>
          <w:sz w:val="27"/>
          <w:szCs w:val="27"/>
        </w:rPr>
        <w:t xml:space="preserve">promoción </w:t>
      </w:r>
      <w:r w:rsidR="00786732" w:rsidRPr="004B25AC">
        <w:rPr>
          <w:rFonts w:ascii="Arial Narrow" w:hAnsi="Arial Narrow"/>
          <w:sz w:val="27"/>
          <w:szCs w:val="27"/>
        </w:rPr>
        <w:t xml:space="preserve">presentada </w:t>
      </w:r>
      <w:r w:rsidR="00F930A7" w:rsidRPr="004B25AC">
        <w:rPr>
          <w:rFonts w:ascii="Arial Narrow" w:hAnsi="Arial Narrow"/>
          <w:sz w:val="27"/>
          <w:szCs w:val="27"/>
        </w:rPr>
        <w:t>…</w:t>
      </w:r>
      <w:r w:rsidRPr="004B25AC">
        <w:rPr>
          <w:rFonts w:ascii="Arial Narrow" w:hAnsi="Arial Narrow"/>
          <w:sz w:val="27"/>
          <w:szCs w:val="27"/>
        </w:rPr>
        <w:t xml:space="preserve">, </w:t>
      </w:r>
      <w:r w:rsidR="00786732" w:rsidRPr="004B25AC">
        <w:rPr>
          <w:rFonts w:ascii="Arial Narrow" w:hAnsi="Arial Narrow"/>
          <w:sz w:val="27"/>
          <w:szCs w:val="27"/>
        </w:rPr>
        <w:t xml:space="preserve">conforme a lo estipulado por el artículo 262, fracción IV, del citado </w:t>
      </w:r>
      <w:r w:rsidR="00786732" w:rsidRPr="004B25AC">
        <w:rPr>
          <w:rFonts w:ascii="Arial Narrow" w:hAnsi="Arial Narrow" w:cs="Arial"/>
          <w:sz w:val="27"/>
          <w:szCs w:val="27"/>
        </w:rPr>
        <w:t>Código de Procedimiento y Justicia Administrativa</w:t>
      </w:r>
      <w:r w:rsidR="00AF44DC" w:rsidRPr="004B25AC">
        <w:rPr>
          <w:rFonts w:ascii="Arial Narrow" w:hAnsi="Arial Narrow" w:cs="Arial"/>
          <w:sz w:val="27"/>
          <w:szCs w:val="27"/>
        </w:rPr>
        <w:t xml:space="preserve"> </w:t>
      </w:r>
      <w:r w:rsidR="00162936" w:rsidRPr="004B25AC">
        <w:rPr>
          <w:rFonts w:ascii="Arial Narrow" w:hAnsi="Arial Narrow" w:cs="Arial"/>
          <w:sz w:val="27"/>
          <w:szCs w:val="27"/>
        </w:rPr>
        <w:t>[transcribe lo conducente]</w:t>
      </w:r>
      <w:r w:rsidR="00786732" w:rsidRPr="004B25AC">
        <w:rPr>
          <w:rFonts w:ascii="Arial Narrow" w:hAnsi="Arial Narrow" w:cs="Arial"/>
          <w:sz w:val="27"/>
          <w:szCs w:val="27"/>
        </w:rPr>
        <w:t>,</w:t>
      </w:r>
      <w:r w:rsidR="00AF44DC" w:rsidRPr="004B25AC">
        <w:rPr>
          <w:rFonts w:ascii="Arial Narrow" w:hAnsi="Arial Narrow" w:cs="Arial"/>
          <w:sz w:val="27"/>
          <w:szCs w:val="27"/>
        </w:rPr>
        <w:t xml:space="preserve"> </w:t>
      </w:r>
      <w:r w:rsidRPr="004B25AC">
        <w:rPr>
          <w:rFonts w:ascii="Arial Narrow" w:hAnsi="Arial Narrow"/>
          <w:sz w:val="27"/>
          <w:szCs w:val="27"/>
        </w:rPr>
        <w:t>solicita que se decrete el sobreseimiento</w:t>
      </w:r>
      <w:r w:rsidR="00786732" w:rsidRPr="004B25AC">
        <w:rPr>
          <w:rFonts w:ascii="Arial Narrow" w:hAnsi="Arial Narrow"/>
          <w:sz w:val="27"/>
          <w:szCs w:val="27"/>
        </w:rPr>
        <w:t xml:space="preserve"> del proceso</w:t>
      </w:r>
      <w:r w:rsidRPr="004B25AC">
        <w:rPr>
          <w:rFonts w:ascii="Arial Narrow" w:hAnsi="Arial Narrow"/>
          <w:sz w:val="27"/>
          <w:szCs w:val="27"/>
        </w:rPr>
        <w:t>, toda vez que se ha modificado la situación jurídica del crédito impugnado</w:t>
      </w:r>
      <w:r w:rsidR="00162936" w:rsidRPr="004B25AC">
        <w:rPr>
          <w:rFonts w:ascii="Arial Narrow" w:hAnsi="Arial Narrow"/>
          <w:sz w:val="27"/>
          <w:szCs w:val="27"/>
        </w:rPr>
        <w:t>, por haberse dejado sin efectos el avalúo impugnado,</w:t>
      </w:r>
      <w:r w:rsidR="00F930A7" w:rsidRPr="004B25AC">
        <w:rPr>
          <w:rFonts w:ascii="Arial Narrow" w:hAnsi="Arial Narrow"/>
          <w:sz w:val="27"/>
          <w:szCs w:val="27"/>
        </w:rPr>
        <w:t xml:space="preserve">… </w:t>
      </w:r>
      <w:r w:rsidRPr="004B25AC">
        <w:rPr>
          <w:rFonts w:ascii="Arial Narrow" w:hAnsi="Arial Narrow" w:cs="Arial"/>
          <w:sz w:val="27"/>
          <w:szCs w:val="27"/>
        </w:rPr>
        <w:t>.</w:t>
      </w:r>
      <w:r w:rsidRPr="004B25AC">
        <w:rPr>
          <w:rFonts w:ascii="Arial Narrow" w:hAnsi="Arial Narrow"/>
          <w:sz w:val="27"/>
          <w:szCs w:val="27"/>
        </w:rPr>
        <w:t xml:space="preserve"> . . . . </w:t>
      </w:r>
      <w:r w:rsidR="007B1855" w:rsidRPr="004B25AC">
        <w:rPr>
          <w:rFonts w:ascii="Arial Narrow" w:hAnsi="Arial Narrow"/>
          <w:sz w:val="27"/>
          <w:szCs w:val="27"/>
        </w:rPr>
        <w:t>. . . . . . . . . .</w:t>
      </w:r>
      <w:r w:rsidR="00AF44DC" w:rsidRPr="004B25AC">
        <w:rPr>
          <w:rFonts w:ascii="Arial Narrow" w:hAnsi="Arial Narrow"/>
          <w:sz w:val="27"/>
          <w:szCs w:val="27"/>
        </w:rPr>
        <w:t xml:space="preserve"> </w:t>
      </w:r>
      <w:r w:rsidR="00162936" w:rsidRPr="004B25AC">
        <w:rPr>
          <w:rFonts w:ascii="Arial Narrow" w:hAnsi="Arial Narrow"/>
          <w:sz w:val="27"/>
          <w:szCs w:val="27"/>
        </w:rPr>
        <w:t xml:space="preserve">. . . . . . . . . </w:t>
      </w:r>
      <w:r w:rsidR="00F930A7" w:rsidRPr="004B25AC">
        <w:rPr>
          <w:rFonts w:ascii="Arial Narrow" w:hAnsi="Arial Narrow"/>
          <w:sz w:val="27"/>
          <w:szCs w:val="27"/>
        </w:rPr>
        <w:t xml:space="preserve">. . . . . . . . . . . . . . . . . . </w:t>
      </w:r>
    </w:p>
    <w:p w:rsidR="00F37D5B" w:rsidRPr="004B25AC" w:rsidRDefault="00B601F5" w:rsidP="00B00C4C">
      <w:pPr>
        <w:spacing w:line="360" w:lineRule="auto"/>
        <w:ind w:firstLine="708"/>
        <w:jc w:val="both"/>
        <w:rPr>
          <w:rFonts w:ascii="Arial Narrow" w:hAnsi="Arial Narrow"/>
          <w:sz w:val="27"/>
          <w:szCs w:val="27"/>
        </w:rPr>
      </w:pPr>
      <w:r w:rsidRPr="004B25AC">
        <w:rPr>
          <w:rFonts w:ascii="Arial Narrow" w:hAnsi="Arial Narrow"/>
          <w:sz w:val="27"/>
          <w:szCs w:val="27"/>
        </w:rPr>
        <w:lastRenderedPageBreak/>
        <w:t>Causal de sobreseimiento que</w:t>
      </w:r>
      <w:r w:rsidR="00F37D5B" w:rsidRPr="004B25AC">
        <w:rPr>
          <w:rFonts w:ascii="Arial Narrow" w:hAnsi="Arial Narrow"/>
          <w:b/>
          <w:sz w:val="27"/>
          <w:szCs w:val="27"/>
        </w:rPr>
        <w:t xml:space="preserve"> </w:t>
      </w:r>
      <w:r w:rsidRPr="004B25AC">
        <w:rPr>
          <w:rFonts w:ascii="Arial Narrow" w:hAnsi="Arial Narrow"/>
          <w:b/>
          <w:sz w:val="27"/>
          <w:szCs w:val="27"/>
        </w:rPr>
        <w:t xml:space="preserve">NO SE </w:t>
      </w:r>
      <w:r w:rsidR="00F37D5B" w:rsidRPr="004B25AC">
        <w:rPr>
          <w:rFonts w:ascii="Arial Narrow" w:hAnsi="Arial Narrow"/>
          <w:b/>
          <w:sz w:val="27"/>
          <w:szCs w:val="27"/>
        </w:rPr>
        <w:t>CONFIGURA</w:t>
      </w:r>
      <w:r w:rsidR="00F37D5B" w:rsidRPr="004B25AC">
        <w:rPr>
          <w:rFonts w:ascii="Arial Narrow" w:hAnsi="Arial Narrow"/>
          <w:sz w:val="27"/>
          <w:szCs w:val="27"/>
        </w:rPr>
        <w:t>, en mérito de las siguientes razo</w:t>
      </w:r>
      <w:r w:rsidRPr="004B25AC">
        <w:rPr>
          <w:rFonts w:ascii="Arial Narrow" w:hAnsi="Arial Narrow"/>
          <w:sz w:val="27"/>
          <w:szCs w:val="27"/>
        </w:rPr>
        <w:t xml:space="preserve">nes lógicas y jurídicas: . . . </w:t>
      </w:r>
      <w:r w:rsidR="00F37D5B" w:rsidRPr="004B25AC">
        <w:rPr>
          <w:rFonts w:ascii="Arial Narrow" w:hAnsi="Arial Narrow"/>
          <w:sz w:val="27"/>
          <w:szCs w:val="27"/>
        </w:rPr>
        <w:t xml:space="preserve">. . . </w:t>
      </w:r>
      <w:r w:rsidRPr="004B25AC">
        <w:rPr>
          <w:rFonts w:ascii="Arial Narrow" w:hAnsi="Arial Narrow" w:cs="Arial"/>
          <w:sz w:val="27"/>
          <w:szCs w:val="27"/>
        </w:rPr>
        <w:t>.</w:t>
      </w:r>
      <w:r w:rsidRPr="004B25AC">
        <w:rPr>
          <w:rFonts w:ascii="Arial Narrow" w:hAnsi="Arial Narrow"/>
          <w:sz w:val="27"/>
          <w:szCs w:val="27"/>
        </w:rPr>
        <w:t xml:space="preserve"> . . . . . . . . . . . . . . . . . . . . . . .</w:t>
      </w:r>
      <w:r w:rsidRPr="004B25AC">
        <w:rPr>
          <w:rFonts w:ascii="Arial Narrow" w:hAnsi="Arial Narrow" w:cs="Arial"/>
          <w:sz w:val="27"/>
          <w:szCs w:val="27"/>
        </w:rPr>
        <w:t xml:space="preserve"> .</w:t>
      </w:r>
      <w:r w:rsidRPr="004B25AC">
        <w:rPr>
          <w:rFonts w:ascii="Arial Narrow" w:hAnsi="Arial Narrow"/>
          <w:sz w:val="27"/>
          <w:szCs w:val="27"/>
        </w:rPr>
        <w:t xml:space="preserve"> . . . . . . </w:t>
      </w:r>
    </w:p>
    <w:p w:rsidR="00B601F5" w:rsidRPr="004B25AC" w:rsidRDefault="00B601F5" w:rsidP="00B00C4C">
      <w:pPr>
        <w:spacing w:line="360" w:lineRule="auto"/>
        <w:jc w:val="both"/>
        <w:rPr>
          <w:rFonts w:ascii="Arial Narrow" w:hAnsi="Arial Narrow"/>
          <w:sz w:val="27"/>
          <w:szCs w:val="27"/>
        </w:rPr>
      </w:pPr>
    </w:p>
    <w:p w:rsidR="00CD65AE" w:rsidRPr="004B25AC" w:rsidRDefault="009A7FDD" w:rsidP="00B00C4C">
      <w:pPr>
        <w:spacing w:line="360" w:lineRule="auto"/>
        <w:ind w:firstLine="708"/>
        <w:jc w:val="both"/>
        <w:rPr>
          <w:rFonts w:ascii="Arial Narrow" w:hAnsi="Arial Narrow"/>
          <w:sz w:val="27"/>
          <w:szCs w:val="27"/>
        </w:rPr>
      </w:pPr>
      <w:r w:rsidRPr="004B25AC">
        <w:rPr>
          <w:rFonts w:ascii="Arial Narrow" w:hAnsi="Arial Narrow"/>
          <w:sz w:val="27"/>
          <w:szCs w:val="27"/>
        </w:rPr>
        <w:t>E</w:t>
      </w:r>
      <w:r w:rsidR="00870FBE" w:rsidRPr="004B25AC">
        <w:rPr>
          <w:rFonts w:ascii="Arial Narrow" w:hAnsi="Arial Narrow"/>
          <w:sz w:val="27"/>
          <w:szCs w:val="27"/>
        </w:rPr>
        <w:t xml:space="preserve">n </w:t>
      </w:r>
      <w:r w:rsidR="00F1547D" w:rsidRPr="004B25AC">
        <w:rPr>
          <w:rFonts w:ascii="Arial Narrow" w:hAnsi="Arial Narrow"/>
          <w:sz w:val="27"/>
          <w:szCs w:val="27"/>
        </w:rPr>
        <w:t>el escrito de demanda se</w:t>
      </w:r>
      <w:r w:rsidR="00B601F5" w:rsidRPr="004B25AC">
        <w:rPr>
          <w:rFonts w:ascii="Arial Narrow" w:hAnsi="Arial Narrow"/>
          <w:sz w:val="27"/>
          <w:szCs w:val="27"/>
        </w:rPr>
        <w:t xml:space="preserve"> expres</w:t>
      </w:r>
      <w:r w:rsidR="00F1547D" w:rsidRPr="004B25AC">
        <w:rPr>
          <w:rFonts w:ascii="Arial Narrow" w:hAnsi="Arial Narrow"/>
          <w:sz w:val="27"/>
          <w:szCs w:val="27"/>
        </w:rPr>
        <w:t>ó como acto</w:t>
      </w:r>
      <w:r w:rsidR="00B601F5" w:rsidRPr="004B25AC">
        <w:rPr>
          <w:rFonts w:ascii="Arial Narrow" w:hAnsi="Arial Narrow"/>
          <w:sz w:val="27"/>
          <w:szCs w:val="27"/>
        </w:rPr>
        <w:t>s</w:t>
      </w:r>
      <w:r w:rsidR="00F1547D" w:rsidRPr="004B25AC">
        <w:rPr>
          <w:rFonts w:ascii="Arial Narrow" w:hAnsi="Arial Narrow"/>
          <w:sz w:val="27"/>
          <w:szCs w:val="27"/>
        </w:rPr>
        <w:t xml:space="preserve"> impugnado</w:t>
      </w:r>
      <w:r w:rsidR="00B601F5" w:rsidRPr="004B25AC">
        <w:rPr>
          <w:rFonts w:ascii="Arial Narrow" w:hAnsi="Arial Narrow"/>
          <w:sz w:val="27"/>
          <w:szCs w:val="27"/>
        </w:rPr>
        <w:t>s</w:t>
      </w:r>
      <w:r w:rsidR="00F1547D" w:rsidRPr="004B25AC">
        <w:rPr>
          <w:rFonts w:ascii="Arial Narrow" w:hAnsi="Arial Narrow"/>
          <w:sz w:val="27"/>
          <w:szCs w:val="27"/>
        </w:rPr>
        <w:t xml:space="preserve">, la modificación del valor fiscal </w:t>
      </w:r>
      <w:r w:rsidR="00B601F5" w:rsidRPr="004B25AC">
        <w:rPr>
          <w:rFonts w:ascii="Arial Narrow" w:hAnsi="Arial Narrow"/>
          <w:sz w:val="27"/>
          <w:szCs w:val="27"/>
        </w:rPr>
        <w:t xml:space="preserve">y </w:t>
      </w:r>
      <w:r w:rsidR="00604745" w:rsidRPr="004B25AC">
        <w:rPr>
          <w:rFonts w:ascii="Arial Narrow" w:hAnsi="Arial Narrow"/>
          <w:sz w:val="27"/>
          <w:szCs w:val="27"/>
        </w:rPr>
        <w:t xml:space="preserve">la </w:t>
      </w:r>
      <w:r w:rsidR="00B601F5" w:rsidRPr="004B25AC">
        <w:rPr>
          <w:rFonts w:ascii="Arial Narrow" w:hAnsi="Arial Narrow"/>
          <w:sz w:val="27"/>
          <w:szCs w:val="27"/>
        </w:rPr>
        <w:t>de la tasa aplicable</w:t>
      </w:r>
      <w:r w:rsidRPr="004B25AC">
        <w:rPr>
          <w:rFonts w:ascii="Arial Narrow" w:hAnsi="Arial Narrow"/>
          <w:sz w:val="27"/>
          <w:szCs w:val="27"/>
        </w:rPr>
        <w:t xml:space="preserve"> </w:t>
      </w:r>
      <w:r w:rsidR="00F930A7" w:rsidRPr="004B25AC">
        <w:rPr>
          <w:rFonts w:ascii="Arial Narrow" w:hAnsi="Arial Narrow"/>
          <w:sz w:val="27"/>
          <w:szCs w:val="27"/>
        </w:rPr>
        <w:t xml:space="preserve">… </w:t>
      </w:r>
      <w:r w:rsidR="009D6128" w:rsidRPr="004B25AC">
        <w:rPr>
          <w:rFonts w:ascii="Arial Narrow" w:hAnsi="Arial Narrow"/>
          <w:sz w:val="27"/>
          <w:szCs w:val="27"/>
        </w:rPr>
        <w:t>.</w:t>
      </w:r>
      <w:r w:rsidR="00CD65AE" w:rsidRPr="004B25AC">
        <w:rPr>
          <w:rFonts w:ascii="Arial Narrow" w:hAnsi="Arial Narrow"/>
          <w:sz w:val="27"/>
          <w:szCs w:val="27"/>
        </w:rPr>
        <w:t xml:space="preserve"> . . . . . . . .  . . . . . . . </w:t>
      </w:r>
      <w:r w:rsidR="00F930A7" w:rsidRPr="004B25AC">
        <w:rPr>
          <w:rFonts w:ascii="Arial Narrow" w:hAnsi="Arial Narrow"/>
          <w:sz w:val="27"/>
          <w:szCs w:val="27"/>
        </w:rPr>
        <w:t xml:space="preserve">. . . . . . . . . . . . . . . . . . </w:t>
      </w:r>
    </w:p>
    <w:p w:rsidR="00CD65AE" w:rsidRPr="004B25AC" w:rsidRDefault="00CD65AE" w:rsidP="00B00C4C">
      <w:pPr>
        <w:spacing w:line="360" w:lineRule="auto"/>
        <w:jc w:val="both"/>
        <w:rPr>
          <w:rFonts w:ascii="Arial Narrow" w:hAnsi="Arial Narrow"/>
          <w:sz w:val="27"/>
          <w:szCs w:val="27"/>
        </w:rPr>
      </w:pPr>
    </w:p>
    <w:p w:rsidR="004B40C2" w:rsidRPr="004B25AC" w:rsidRDefault="00CD65AE" w:rsidP="00CA6C46">
      <w:pPr>
        <w:spacing w:line="360" w:lineRule="auto"/>
        <w:ind w:firstLine="708"/>
        <w:jc w:val="both"/>
        <w:rPr>
          <w:rFonts w:ascii="Arial Narrow" w:hAnsi="Arial Narrow"/>
          <w:sz w:val="27"/>
          <w:szCs w:val="27"/>
        </w:rPr>
      </w:pPr>
      <w:r w:rsidRPr="004B25AC">
        <w:rPr>
          <w:rFonts w:ascii="Arial Narrow" w:hAnsi="Arial Narrow"/>
          <w:sz w:val="27"/>
          <w:szCs w:val="27"/>
        </w:rPr>
        <w:t>E</w:t>
      </w:r>
      <w:r w:rsidR="009A7FDD" w:rsidRPr="004B25AC">
        <w:rPr>
          <w:rFonts w:ascii="Arial Narrow" w:hAnsi="Arial Narrow"/>
          <w:sz w:val="27"/>
          <w:szCs w:val="27"/>
        </w:rPr>
        <w:t xml:space="preserve">n el sumario obra el oficio </w:t>
      </w:r>
      <w:r w:rsidR="00F930A7" w:rsidRPr="004B25AC">
        <w:rPr>
          <w:rFonts w:ascii="Arial Narrow" w:hAnsi="Arial Narrow"/>
          <w:sz w:val="27"/>
          <w:szCs w:val="27"/>
        </w:rPr>
        <w:t>…</w:t>
      </w:r>
      <w:r w:rsidR="009A7FDD" w:rsidRPr="004B25AC">
        <w:rPr>
          <w:rFonts w:ascii="Arial Narrow" w:hAnsi="Arial Narrow"/>
          <w:sz w:val="27"/>
          <w:szCs w:val="27"/>
        </w:rPr>
        <w:t xml:space="preserve">, suscrito por la Directora de Impuestos Inmobiliarios, a través del cual se informa a la representante legal del </w:t>
      </w:r>
      <w:r w:rsidR="00420D47" w:rsidRPr="004B25AC">
        <w:rPr>
          <w:rFonts w:ascii="Arial Narrow" w:hAnsi="Arial Narrow"/>
          <w:sz w:val="27"/>
          <w:szCs w:val="27"/>
        </w:rPr>
        <w:t xml:space="preserve">ciudadano </w:t>
      </w:r>
      <w:r w:rsidR="00F930A7" w:rsidRPr="004B25AC">
        <w:rPr>
          <w:rFonts w:ascii="Arial Narrow" w:hAnsi="Arial Narrow"/>
          <w:sz w:val="27"/>
          <w:szCs w:val="27"/>
        </w:rPr>
        <w:t>…</w:t>
      </w:r>
      <w:r w:rsidR="00420D47" w:rsidRPr="004B25AC">
        <w:rPr>
          <w:rFonts w:ascii="Arial Narrow" w:hAnsi="Arial Narrow"/>
          <w:sz w:val="27"/>
          <w:szCs w:val="27"/>
        </w:rPr>
        <w:t xml:space="preserve">, </w:t>
      </w:r>
      <w:r w:rsidR="009A7FDD" w:rsidRPr="004B25AC">
        <w:rPr>
          <w:rFonts w:ascii="Arial Narrow" w:hAnsi="Arial Narrow"/>
          <w:sz w:val="27"/>
          <w:szCs w:val="27"/>
        </w:rPr>
        <w:t xml:space="preserve">que se dejó sin efectos el avalúo de regularización que fijó el nuevo valor fiscal </w:t>
      </w:r>
      <w:r w:rsidR="00F930A7" w:rsidRPr="004B25AC">
        <w:rPr>
          <w:rFonts w:ascii="Arial Narrow" w:hAnsi="Arial Narrow"/>
          <w:sz w:val="27"/>
          <w:szCs w:val="27"/>
        </w:rPr>
        <w:t>…</w:t>
      </w:r>
      <w:r w:rsidR="009A7FDD" w:rsidRPr="004B25AC">
        <w:rPr>
          <w:rFonts w:ascii="Arial Narrow" w:hAnsi="Arial Narrow"/>
          <w:sz w:val="27"/>
          <w:szCs w:val="27"/>
        </w:rPr>
        <w:t xml:space="preserve">, al inmueble </w:t>
      </w:r>
      <w:r w:rsidR="00CA6C46" w:rsidRPr="004B25AC">
        <w:rPr>
          <w:rFonts w:ascii="Arial Narrow" w:hAnsi="Arial Narrow"/>
          <w:sz w:val="27"/>
          <w:szCs w:val="27"/>
        </w:rPr>
        <w:t>que nos ocupa</w:t>
      </w:r>
      <w:r w:rsidR="009A7FDD" w:rsidRPr="004B25AC">
        <w:rPr>
          <w:rFonts w:ascii="Arial Narrow" w:hAnsi="Arial Narrow"/>
          <w:sz w:val="27"/>
          <w:szCs w:val="27"/>
        </w:rPr>
        <w:t xml:space="preserve">, prevaleciendo como valor fiscal la cantidad </w:t>
      </w:r>
      <w:r w:rsidR="00F930A7" w:rsidRPr="004B25AC">
        <w:rPr>
          <w:rFonts w:ascii="Arial Narrow" w:hAnsi="Arial Narrow"/>
          <w:sz w:val="27"/>
          <w:szCs w:val="27"/>
        </w:rPr>
        <w:t>…</w:t>
      </w:r>
      <w:r w:rsidR="009A7FDD" w:rsidRPr="004B25AC">
        <w:rPr>
          <w:rFonts w:ascii="Arial Narrow" w:hAnsi="Arial Narrow"/>
          <w:sz w:val="27"/>
          <w:szCs w:val="27"/>
        </w:rPr>
        <w:t xml:space="preserve"> y la tasa de 1.42% uno punto cuarenta y dos por ciento</w:t>
      </w:r>
      <w:r w:rsidRPr="004B25AC">
        <w:rPr>
          <w:rFonts w:ascii="Arial Narrow" w:hAnsi="Arial Narrow"/>
          <w:sz w:val="27"/>
          <w:szCs w:val="27"/>
        </w:rPr>
        <w:t>.</w:t>
      </w:r>
      <w:r w:rsidR="009A7FDD" w:rsidRPr="004B25AC">
        <w:rPr>
          <w:rFonts w:ascii="Arial Narrow" w:hAnsi="Arial Narrow"/>
          <w:sz w:val="27"/>
          <w:szCs w:val="27"/>
        </w:rPr>
        <w:t xml:space="preserve"> </w:t>
      </w:r>
      <w:r w:rsidRPr="004B25AC">
        <w:rPr>
          <w:rFonts w:ascii="Arial Narrow" w:hAnsi="Arial Narrow"/>
          <w:sz w:val="27"/>
          <w:szCs w:val="27"/>
        </w:rPr>
        <w:t xml:space="preserve">Ahora bien, sobre el particular cabe precisar que dejar sin efectos el avalúo del inmueble, desde el punto de vista meramente jurídico constituye la revocación del </w:t>
      </w:r>
      <w:r w:rsidR="00420D47" w:rsidRPr="004B25AC">
        <w:rPr>
          <w:rFonts w:ascii="Arial Narrow" w:hAnsi="Arial Narrow"/>
          <w:sz w:val="27"/>
          <w:szCs w:val="27"/>
        </w:rPr>
        <w:t xml:space="preserve">avalúo que arroja el </w:t>
      </w:r>
      <w:r w:rsidRPr="004B25AC">
        <w:rPr>
          <w:rFonts w:ascii="Arial Narrow" w:hAnsi="Arial Narrow"/>
          <w:sz w:val="27"/>
          <w:szCs w:val="27"/>
        </w:rPr>
        <w:t xml:space="preserve">nuevo valor fiscal del inmueble; </w:t>
      </w:r>
      <w:r w:rsidR="009A7FDD" w:rsidRPr="004B25AC">
        <w:rPr>
          <w:rFonts w:ascii="Arial Narrow" w:hAnsi="Arial Narrow"/>
          <w:sz w:val="27"/>
          <w:szCs w:val="27"/>
        </w:rPr>
        <w:t xml:space="preserve">sin embargo, </w:t>
      </w:r>
      <w:r w:rsidR="009D6128" w:rsidRPr="004B25AC">
        <w:rPr>
          <w:rFonts w:ascii="Arial Narrow" w:hAnsi="Arial Narrow"/>
          <w:sz w:val="27"/>
          <w:szCs w:val="27"/>
        </w:rPr>
        <w:t xml:space="preserve">a dicho oficio </w:t>
      </w:r>
      <w:r w:rsidR="00C3439C" w:rsidRPr="004B25AC">
        <w:rPr>
          <w:rFonts w:ascii="Arial Narrow" w:hAnsi="Arial Narrow"/>
          <w:sz w:val="27"/>
          <w:szCs w:val="27"/>
        </w:rPr>
        <w:t>no se a</w:t>
      </w:r>
      <w:r w:rsidR="009D6128" w:rsidRPr="004B25AC">
        <w:rPr>
          <w:rFonts w:ascii="Arial Narrow" w:hAnsi="Arial Narrow"/>
          <w:sz w:val="27"/>
          <w:szCs w:val="27"/>
        </w:rPr>
        <w:t xml:space="preserve">djuntó </w:t>
      </w:r>
      <w:r w:rsidR="00C3439C" w:rsidRPr="004B25AC">
        <w:rPr>
          <w:rFonts w:ascii="Arial Narrow" w:hAnsi="Arial Narrow"/>
          <w:sz w:val="27"/>
          <w:szCs w:val="27"/>
        </w:rPr>
        <w:t>el acuerdo administrativo mediante el cual se</w:t>
      </w:r>
      <w:r w:rsidR="009D6128" w:rsidRPr="004B25AC">
        <w:rPr>
          <w:rFonts w:ascii="Arial Narrow" w:hAnsi="Arial Narrow"/>
          <w:sz w:val="27"/>
          <w:szCs w:val="27"/>
        </w:rPr>
        <w:t xml:space="preserve"> dejó sin efectos el </w:t>
      </w:r>
      <w:r w:rsidR="00420D47" w:rsidRPr="004B25AC">
        <w:rPr>
          <w:rFonts w:ascii="Arial Narrow" w:hAnsi="Arial Narrow"/>
          <w:sz w:val="27"/>
          <w:szCs w:val="27"/>
        </w:rPr>
        <w:t xml:space="preserve">referido </w:t>
      </w:r>
      <w:r w:rsidR="009D6128" w:rsidRPr="004B25AC">
        <w:rPr>
          <w:rFonts w:ascii="Arial Narrow" w:hAnsi="Arial Narrow"/>
          <w:sz w:val="27"/>
          <w:szCs w:val="27"/>
        </w:rPr>
        <w:t xml:space="preserve">avalúo que </w:t>
      </w:r>
      <w:r w:rsidR="00420D47" w:rsidRPr="004B25AC">
        <w:rPr>
          <w:rFonts w:ascii="Arial Narrow" w:hAnsi="Arial Narrow"/>
          <w:sz w:val="27"/>
          <w:szCs w:val="27"/>
        </w:rPr>
        <w:t>actualiza</w:t>
      </w:r>
      <w:r w:rsidR="009D6128" w:rsidRPr="004B25AC">
        <w:rPr>
          <w:rFonts w:ascii="Arial Narrow" w:hAnsi="Arial Narrow"/>
          <w:sz w:val="27"/>
          <w:szCs w:val="27"/>
        </w:rPr>
        <w:t xml:space="preserve"> el valor fiscal </w:t>
      </w:r>
      <w:r w:rsidRPr="004B25AC">
        <w:rPr>
          <w:rFonts w:ascii="Arial Narrow" w:hAnsi="Arial Narrow"/>
          <w:sz w:val="27"/>
          <w:szCs w:val="27"/>
        </w:rPr>
        <w:t>que constituye la base del impuesto predial</w:t>
      </w:r>
      <w:r w:rsidR="009D6128" w:rsidRPr="004B25AC">
        <w:rPr>
          <w:rFonts w:ascii="Arial Narrow" w:hAnsi="Arial Narrow"/>
          <w:sz w:val="27"/>
          <w:szCs w:val="27"/>
        </w:rPr>
        <w:t>,</w:t>
      </w:r>
      <w:r w:rsidRPr="004B25AC">
        <w:rPr>
          <w:rFonts w:ascii="Arial Narrow" w:hAnsi="Arial Narrow"/>
          <w:sz w:val="27"/>
          <w:szCs w:val="27"/>
        </w:rPr>
        <w:t xml:space="preserve"> </w:t>
      </w:r>
      <w:r w:rsidR="009D6128" w:rsidRPr="004B25AC">
        <w:rPr>
          <w:rFonts w:ascii="Arial Narrow" w:hAnsi="Arial Narrow"/>
          <w:sz w:val="27"/>
          <w:szCs w:val="27"/>
        </w:rPr>
        <w:t xml:space="preserve">por tanto, en el sumario </w:t>
      </w:r>
      <w:r w:rsidRPr="004B25AC">
        <w:rPr>
          <w:rFonts w:ascii="Arial Narrow" w:hAnsi="Arial Narrow"/>
          <w:sz w:val="27"/>
          <w:szCs w:val="27"/>
        </w:rPr>
        <w:t xml:space="preserve">no se encuentra acreditada </w:t>
      </w:r>
      <w:r w:rsidR="009D6128" w:rsidRPr="004B25AC">
        <w:rPr>
          <w:rFonts w:ascii="Arial Narrow" w:hAnsi="Arial Narrow"/>
          <w:sz w:val="27"/>
          <w:szCs w:val="27"/>
        </w:rPr>
        <w:t xml:space="preserve">la </w:t>
      </w:r>
      <w:r w:rsidR="00C3439C" w:rsidRPr="004B25AC">
        <w:rPr>
          <w:rFonts w:ascii="Arial Narrow" w:hAnsi="Arial Narrow"/>
          <w:sz w:val="27"/>
          <w:szCs w:val="27"/>
        </w:rPr>
        <w:t>revoc</w:t>
      </w:r>
      <w:r w:rsidR="009D6128" w:rsidRPr="004B25AC">
        <w:rPr>
          <w:rFonts w:ascii="Arial Narrow" w:hAnsi="Arial Narrow"/>
          <w:sz w:val="27"/>
          <w:szCs w:val="27"/>
        </w:rPr>
        <w:t>aci</w:t>
      </w:r>
      <w:r w:rsidR="00C3439C" w:rsidRPr="004B25AC">
        <w:rPr>
          <w:rFonts w:ascii="Arial Narrow" w:hAnsi="Arial Narrow"/>
          <w:sz w:val="27"/>
          <w:szCs w:val="27"/>
        </w:rPr>
        <w:t>ó</w:t>
      </w:r>
      <w:r w:rsidR="009D6128" w:rsidRPr="004B25AC">
        <w:rPr>
          <w:rFonts w:ascii="Arial Narrow" w:hAnsi="Arial Narrow"/>
          <w:sz w:val="27"/>
          <w:szCs w:val="27"/>
        </w:rPr>
        <w:t xml:space="preserve">n formal del </w:t>
      </w:r>
      <w:r w:rsidR="00420D47" w:rsidRPr="004B25AC">
        <w:rPr>
          <w:rFonts w:ascii="Arial Narrow" w:hAnsi="Arial Narrow"/>
          <w:sz w:val="27"/>
          <w:szCs w:val="27"/>
        </w:rPr>
        <w:t>aludido</w:t>
      </w:r>
      <w:r w:rsidR="009D6128" w:rsidRPr="004B25AC">
        <w:rPr>
          <w:rFonts w:ascii="Arial Narrow" w:hAnsi="Arial Narrow"/>
          <w:sz w:val="27"/>
          <w:szCs w:val="27"/>
        </w:rPr>
        <w:t xml:space="preserve"> avalúo</w:t>
      </w:r>
      <w:r w:rsidR="00CA6C46" w:rsidRPr="004B25AC">
        <w:rPr>
          <w:rFonts w:ascii="Arial Narrow" w:hAnsi="Arial Narrow"/>
          <w:sz w:val="27"/>
          <w:szCs w:val="27"/>
        </w:rPr>
        <w:t xml:space="preserve">, pues su extinción debe realizarse de manera expresa y demostrarse ante el juez de los autos, lo que no acontece en </w:t>
      </w:r>
    </w:p>
    <w:p w:rsidR="00CD65AE" w:rsidRPr="004B25AC" w:rsidRDefault="00CA6C46" w:rsidP="004B40C2">
      <w:pPr>
        <w:spacing w:line="360" w:lineRule="auto"/>
        <w:jc w:val="both"/>
        <w:rPr>
          <w:rFonts w:ascii="Arial Narrow" w:hAnsi="Arial Narrow"/>
          <w:sz w:val="27"/>
          <w:szCs w:val="27"/>
        </w:rPr>
      </w:pPr>
      <w:r w:rsidRPr="004B25AC">
        <w:rPr>
          <w:rFonts w:ascii="Arial Narrow" w:hAnsi="Arial Narrow"/>
          <w:sz w:val="27"/>
          <w:szCs w:val="27"/>
        </w:rPr>
        <w:t>la especie</w:t>
      </w:r>
      <w:r w:rsidR="009D6128" w:rsidRPr="004B25AC">
        <w:rPr>
          <w:rFonts w:ascii="Arial Narrow" w:hAnsi="Arial Narrow"/>
          <w:sz w:val="27"/>
          <w:szCs w:val="27"/>
        </w:rPr>
        <w:t>.</w:t>
      </w:r>
      <w:r w:rsidR="00CD65AE" w:rsidRPr="004B25AC">
        <w:rPr>
          <w:rFonts w:ascii="Arial Narrow" w:hAnsi="Arial Narrow"/>
          <w:sz w:val="27"/>
          <w:szCs w:val="27"/>
        </w:rPr>
        <w:t xml:space="preserve"> </w:t>
      </w:r>
      <w:r w:rsidRPr="004B25AC">
        <w:rPr>
          <w:rFonts w:ascii="Arial Narrow" w:hAnsi="Arial Narrow"/>
          <w:sz w:val="27"/>
          <w:szCs w:val="27"/>
        </w:rPr>
        <w:t xml:space="preserve">. . . . . . </w:t>
      </w:r>
      <w:r w:rsidRPr="004B25AC">
        <w:rPr>
          <w:rFonts w:ascii="Arial Narrow" w:hAnsi="Arial Narrow" w:cs="Arial"/>
          <w:sz w:val="27"/>
          <w:szCs w:val="27"/>
        </w:rPr>
        <w:t>.</w:t>
      </w:r>
      <w:r w:rsidRPr="004B25AC">
        <w:rPr>
          <w:rFonts w:ascii="Arial Narrow" w:hAnsi="Arial Narrow"/>
          <w:sz w:val="27"/>
          <w:szCs w:val="27"/>
        </w:rPr>
        <w:t xml:space="preserve"> . .  . . . . . . . . . . </w:t>
      </w:r>
      <w:r w:rsidR="00EC6E2F" w:rsidRPr="004B25AC">
        <w:rPr>
          <w:rFonts w:ascii="Arial Narrow" w:hAnsi="Arial Narrow"/>
          <w:sz w:val="27"/>
          <w:szCs w:val="27"/>
        </w:rPr>
        <w:t xml:space="preserve">. . . . . . . </w:t>
      </w:r>
      <w:r w:rsidR="00EC6E2F" w:rsidRPr="004B25AC">
        <w:rPr>
          <w:rFonts w:ascii="Arial Narrow" w:hAnsi="Arial Narrow" w:cs="Arial"/>
          <w:sz w:val="27"/>
          <w:szCs w:val="27"/>
        </w:rPr>
        <w:t>.</w:t>
      </w:r>
      <w:r w:rsidR="00EC6E2F" w:rsidRPr="004B25AC">
        <w:rPr>
          <w:rFonts w:ascii="Arial Narrow" w:hAnsi="Arial Narrow"/>
          <w:sz w:val="27"/>
          <w:szCs w:val="27"/>
        </w:rPr>
        <w:t xml:space="preserve"> . .  . . . . . . . . . . . . . . . . . </w:t>
      </w:r>
      <w:r w:rsidR="00EC6E2F" w:rsidRPr="004B25AC">
        <w:rPr>
          <w:rFonts w:ascii="Arial Narrow" w:hAnsi="Arial Narrow" w:cs="Arial"/>
          <w:sz w:val="27"/>
          <w:szCs w:val="27"/>
        </w:rPr>
        <w:t>.</w:t>
      </w:r>
      <w:r w:rsidR="00EC6E2F" w:rsidRPr="004B25AC">
        <w:rPr>
          <w:rFonts w:ascii="Arial Narrow" w:hAnsi="Arial Narrow"/>
          <w:sz w:val="27"/>
          <w:szCs w:val="27"/>
        </w:rPr>
        <w:t xml:space="preserve"> . .  . . . . . . . . </w:t>
      </w:r>
    </w:p>
    <w:p w:rsidR="00CA6C46" w:rsidRPr="004B25AC" w:rsidRDefault="00CA6C46" w:rsidP="00CA6C46">
      <w:pPr>
        <w:spacing w:line="360" w:lineRule="auto"/>
        <w:jc w:val="both"/>
        <w:rPr>
          <w:rFonts w:ascii="Arial Narrow" w:hAnsi="Arial Narrow"/>
          <w:sz w:val="27"/>
          <w:szCs w:val="27"/>
        </w:rPr>
      </w:pPr>
    </w:p>
    <w:p w:rsidR="00BD0B97" w:rsidRPr="004B25AC" w:rsidRDefault="001B7FDD" w:rsidP="00B00C4C">
      <w:pPr>
        <w:spacing w:line="360" w:lineRule="auto"/>
        <w:ind w:firstLine="708"/>
        <w:jc w:val="both"/>
        <w:rPr>
          <w:rFonts w:ascii="Arial Narrow" w:hAnsi="Arial Narrow"/>
          <w:sz w:val="27"/>
          <w:szCs w:val="27"/>
        </w:rPr>
      </w:pPr>
      <w:r w:rsidRPr="004B25AC">
        <w:rPr>
          <w:rFonts w:ascii="Arial Narrow" w:hAnsi="Arial Narrow"/>
          <w:sz w:val="27"/>
          <w:szCs w:val="27"/>
        </w:rPr>
        <w:t xml:space="preserve">En consecuencia, en la especie no se satisfizo la </w:t>
      </w:r>
      <w:r w:rsidR="009E0AF4" w:rsidRPr="004B25AC">
        <w:rPr>
          <w:rFonts w:ascii="Arial Narrow" w:hAnsi="Arial Narrow"/>
          <w:sz w:val="27"/>
          <w:szCs w:val="27"/>
        </w:rPr>
        <w:t xml:space="preserve">pretensión de la parte actora, </w:t>
      </w:r>
      <w:r w:rsidRPr="004B25AC">
        <w:rPr>
          <w:rFonts w:ascii="Arial Narrow" w:hAnsi="Arial Narrow"/>
          <w:sz w:val="27"/>
          <w:szCs w:val="27"/>
        </w:rPr>
        <w:t xml:space="preserve">por lo que </w:t>
      </w:r>
      <w:r w:rsidR="008E394E" w:rsidRPr="004B25AC">
        <w:rPr>
          <w:rFonts w:ascii="Arial Narrow" w:hAnsi="Arial Narrow"/>
          <w:sz w:val="27"/>
          <w:szCs w:val="27"/>
        </w:rPr>
        <w:t xml:space="preserve">no se sobresee </w:t>
      </w:r>
      <w:r w:rsidRPr="004B25AC">
        <w:rPr>
          <w:rFonts w:ascii="Arial Narrow" w:hAnsi="Arial Narrow"/>
          <w:sz w:val="27"/>
          <w:szCs w:val="27"/>
        </w:rPr>
        <w:t xml:space="preserve">el proceso y en </w:t>
      </w:r>
      <w:r w:rsidR="00C55A3A" w:rsidRPr="004B25AC">
        <w:rPr>
          <w:rFonts w:ascii="Arial Narrow" w:hAnsi="Arial Narrow"/>
          <w:sz w:val="27"/>
          <w:szCs w:val="27"/>
        </w:rPr>
        <w:t>l</w:t>
      </w:r>
      <w:r w:rsidRPr="004B25AC">
        <w:rPr>
          <w:rFonts w:ascii="Arial Narrow" w:hAnsi="Arial Narrow"/>
          <w:sz w:val="27"/>
          <w:szCs w:val="27"/>
        </w:rPr>
        <w:t>os</w:t>
      </w:r>
      <w:r w:rsidR="00C55A3A" w:rsidRPr="004B25AC">
        <w:rPr>
          <w:rFonts w:ascii="Arial Narrow" w:hAnsi="Arial Narrow"/>
          <w:sz w:val="27"/>
          <w:szCs w:val="27"/>
        </w:rPr>
        <w:t xml:space="preserve"> siguiente</w:t>
      </w:r>
      <w:r w:rsidRPr="004B25AC">
        <w:rPr>
          <w:rFonts w:ascii="Arial Narrow" w:hAnsi="Arial Narrow"/>
          <w:sz w:val="27"/>
          <w:szCs w:val="27"/>
        </w:rPr>
        <w:t>s</w:t>
      </w:r>
      <w:r w:rsidR="00C55A3A" w:rsidRPr="004B25AC">
        <w:rPr>
          <w:rFonts w:ascii="Arial Narrow" w:hAnsi="Arial Narrow"/>
          <w:sz w:val="27"/>
          <w:szCs w:val="27"/>
        </w:rPr>
        <w:t xml:space="preserve"> considerando</w:t>
      </w:r>
      <w:r w:rsidRPr="004B25AC">
        <w:rPr>
          <w:rFonts w:ascii="Arial Narrow" w:hAnsi="Arial Narrow"/>
          <w:sz w:val="27"/>
          <w:szCs w:val="27"/>
        </w:rPr>
        <w:t>s</w:t>
      </w:r>
      <w:r w:rsidR="00C55A3A" w:rsidRPr="004B25AC">
        <w:rPr>
          <w:rFonts w:ascii="Arial Narrow" w:hAnsi="Arial Narrow"/>
          <w:sz w:val="27"/>
          <w:szCs w:val="27"/>
        </w:rPr>
        <w:t xml:space="preserve"> se abordara el estudio </w:t>
      </w:r>
      <w:r w:rsidR="00BD0B97" w:rsidRPr="004B25AC">
        <w:rPr>
          <w:rFonts w:ascii="Arial Narrow" w:hAnsi="Arial Narrow"/>
          <w:sz w:val="27"/>
          <w:szCs w:val="27"/>
        </w:rPr>
        <w:t>de</w:t>
      </w:r>
      <w:r w:rsidRPr="004B25AC">
        <w:rPr>
          <w:rFonts w:ascii="Arial Narrow" w:hAnsi="Arial Narrow"/>
          <w:sz w:val="27"/>
          <w:szCs w:val="27"/>
        </w:rPr>
        <w:t xml:space="preserve"> </w:t>
      </w:r>
      <w:r w:rsidR="00BD0B97" w:rsidRPr="004B25AC">
        <w:rPr>
          <w:rFonts w:ascii="Arial Narrow" w:hAnsi="Arial Narrow"/>
          <w:sz w:val="27"/>
          <w:szCs w:val="27"/>
        </w:rPr>
        <w:t>l</w:t>
      </w:r>
      <w:r w:rsidRPr="004B25AC">
        <w:rPr>
          <w:rFonts w:ascii="Arial Narrow" w:hAnsi="Arial Narrow"/>
          <w:sz w:val="27"/>
          <w:szCs w:val="27"/>
        </w:rPr>
        <w:t>os</w:t>
      </w:r>
      <w:r w:rsidR="00BD0B97" w:rsidRPr="004B25AC">
        <w:rPr>
          <w:rFonts w:ascii="Arial Narrow" w:hAnsi="Arial Narrow"/>
          <w:sz w:val="27"/>
          <w:szCs w:val="27"/>
        </w:rPr>
        <w:t xml:space="preserve"> concepto</w:t>
      </w:r>
      <w:r w:rsidRPr="004B25AC">
        <w:rPr>
          <w:rFonts w:ascii="Arial Narrow" w:hAnsi="Arial Narrow"/>
          <w:sz w:val="27"/>
          <w:szCs w:val="27"/>
        </w:rPr>
        <w:t>s</w:t>
      </w:r>
      <w:r w:rsidR="00BD0B97" w:rsidRPr="004B25AC">
        <w:rPr>
          <w:rFonts w:ascii="Arial Narrow" w:hAnsi="Arial Narrow"/>
          <w:sz w:val="27"/>
          <w:szCs w:val="27"/>
        </w:rPr>
        <w:t xml:space="preserve"> de agravio expresado en la demanda.</w:t>
      </w:r>
      <w:r w:rsidR="00111185" w:rsidRPr="004B25AC">
        <w:rPr>
          <w:rFonts w:ascii="Arial Narrow" w:hAnsi="Arial Narrow"/>
          <w:sz w:val="27"/>
          <w:szCs w:val="27"/>
        </w:rPr>
        <w:t xml:space="preserve"> </w:t>
      </w:r>
      <w:r w:rsidR="00BD0B97" w:rsidRPr="004B25AC">
        <w:rPr>
          <w:rFonts w:ascii="Arial Narrow" w:hAnsi="Arial Narrow"/>
          <w:sz w:val="27"/>
          <w:szCs w:val="27"/>
        </w:rPr>
        <w:t xml:space="preserve">. . . . . . . </w:t>
      </w:r>
      <w:r w:rsidRPr="004B25AC">
        <w:rPr>
          <w:rFonts w:ascii="Arial Narrow" w:hAnsi="Arial Narrow"/>
          <w:sz w:val="27"/>
          <w:szCs w:val="27"/>
        </w:rPr>
        <w:t xml:space="preserve">. . . . . . . . </w:t>
      </w:r>
    </w:p>
    <w:p w:rsidR="00872357" w:rsidRPr="004B25AC" w:rsidRDefault="00872357" w:rsidP="00B00C4C">
      <w:pPr>
        <w:spacing w:line="360" w:lineRule="auto"/>
        <w:jc w:val="both"/>
        <w:rPr>
          <w:rFonts w:ascii="Arial Narrow" w:hAnsi="Arial Narrow"/>
          <w:sz w:val="27"/>
          <w:szCs w:val="27"/>
        </w:rPr>
      </w:pPr>
    </w:p>
    <w:p w:rsidR="008C366A" w:rsidRPr="004B25AC" w:rsidRDefault="00BD0B97" w:rsidP="00B00C4C">
      <w:pPr>
        <w:spacing w:line="360" w:lineRule="auto"/>
        <w:ind w:firstLine="708"/>
        <w:jc w:val="both"/>
        <w:rPr>
          <w:rFonts w:ascii="Arial Narrow" w:hAnsi="Arial Narrow"/>
          <w:b/>
          <w:sz w:val="27"/>
          <w:szCs w:val="27"/>
        </w:rPr>
      </w:pPr>
      <w:r w:rsidRPr="004B25AC">
        <w:rPr>
          <w:rFonts w:ascii="Arial Narrow" w:hAnsi="Arial Narrow"/>
          <w:b/>
          <w:sz w:val="27"/>
          <w:szCs w:val="27"/>
        </w:rPr>
        <w:t>QUINTO.-</w:t>
      </w:r>
      <w:r w:rsidR="008C366A" w:rsidRPr="004B25AC">
        <w:rPr>
          <w:rFonts w:ascii="Arial Narrow" w:hAnsi="Arial Narrow"/>
          <w:sz w:val="27"/>
          <w:szCs w:val="27"/>
        </w:rPr>
        <w:t xml:space="preserve"> </w:t>
      </w:r>
      <w:r w:rsidR="006708BF" w:rsidRPr="004B25AC">
        <w:rPr>
          <w:rFonts w:ascii="Arial Narrow" w:hAnsi="Arial Narrow"/>
          <w:sz w:val="27"/>
          <w:szCs w:val="27"/>
        </w:rPr>
        <w:t>Q</w:t>
      </w:r>
      <w:r w:rsidR="008C366A" w:rsidRPr="004B25AC">
        <w:rPr>
          <w:rFonts w:ascii="Arial Narrow" w:hAnsi="Arial Narrow"/>
          <w:sz w:val="27"/>
          <w:szCs w:val="27"/>
        </w:rPr>
        <w:t xml:space="preserve">ue en el </w:t>
      </w:r>
      <w:r w:rsidR="00465277" w:rsidRPr="004B25AC">
        <w:rPr>
          <w:rFonts w:ascii="Arial Narrow" w:hAnsi="Arial Narrow"/>
          <w:sz w:val="27"/>
          <w:szCs w:val="27"/>
        </w:rPr>
        <w:t>segundo</w:t>
      </w:r>
      <w:r w:rsidR="008C366A" w:rsidRPr="004B25AC">
        <w:rPr>
          <w:rFonts w:ascii="Arial Narrow" w:hAnsi="Arial Narrow"/>
          <w:sz w:val="27"/>
          <w:szCs w:val="27"/>
        </w:rPr>
        <w:t xml:space="preserve"> concepto de impugnación de la demanda la </w:t>
      </w:r>
      <w:r w:rsidR="00420D47" w:rsidRPr="004B25AC">
        <w:rPr>
          <w:rFonts w:ascii="Arial Narrow" w:hAnsi="Arial Narrow"/>
          <w:sz w:val="27"/>
          <w:szCs w:val="27"/>
        </w:rPr>
        <w:t>p</w:t>
      </w:r>
      <w:r w:rsidR="008C366A" w:rsidRPr="004B25AC">
        <w:rPr>
          <w:rFonts w:ascii="Arial Narrow" w:hAnsi="Arial Narrow"/>
          <w:sz w:val="27"/>
          <w:szCs w:val="27"/>
        </w:rPr>
        <w:t>a</w:t>
      </w:r>
      <w:r w:rsidR="00420D47" w:rsidRPr="004B25AC">
        <w:rPr>
          <w:rFonts w:ascii="Arial Narrow" w:hAnsi="Arial Narrow"/>
          <w:sz w:val="27"/>
          <w:szCs w:val="27"/>
        </w:rPr>
        <w:t>r</w:t>
      </w:r>
      <w:r w:rsidR="008C366A" w:rsidRPr="004B25AC">
        <w:rPr>
          <w:rFonts w:ascii="Arial Narrow" w:hAnsi="Arial Narrow"/>
          <w:sz w:val="27"/>
          <w:szCs w:val="27"/>
        </w:rPr>
        <w:t>te</w:t>
      </w:r>
      <w:r w:rsidR="00420D47" w:rsidRPr="004B25AC">
        <w:rPr>
          <w:rFonts w:ascii="Arial Narrow" w:hAnsi="Arial Narrow"/>
          <w:sz w:val="27"/>
          <w:szCs w:val="27"/>
        </w:rPr>
        <w:t xml:space="preserve"> </w:t>
      </w:r>
      <w:r w:rsidR="008C366A" w:rsidRPr="004B25AC">
        <w:rPr>
          <w:rFonts w:ascii="Arial Narrow" w:hAnsi="Arial Narrow"/>
          <w:sz w:val="27"/>
          <w:szCs w:val="27"/>
        </w:rPr>
        <w:t>actora alega que se vulnera</w:t>
      </w:r>
      <w:r w:rsidR="00604745" w:rsidRPr="004B25AC">
        <w:rPr>
          <w:rFonts w:ascii="Arial Narrow" w:hAnsi="Arial Narrow"/>
          <w:sz w:val="27"/>
          <w:szCs w:val="27"/>
        </w:rPr>
        <w:t>n</w:t>
      </w:r>
      <w:r w:rsidR="008C366A" w:rsidRPr="004B25AC">
        <w:rPr>
          <w:rFonts w:ascii="Arial Narrow" w:hAnsi="Arial Narrow"/>
          <w:sz w:val="27"/>
          <w:szCs w:val="27"/>
        </w:rPr>
        <w:t xml:space="preserve"> en perjuicio de su representada las garantías de legalidad y seguridad jurídica tuteladas por el artículo 16 Constitucional, en el que tiene su apoyo el artículo 176 de la Ley de Hacienda para los Municipios del Estado de Guanajuato [los transcribe en lo conducente]; </w:t>
      </w:r>
      <w:r w:rsidR="00C4675A" w:rsidRPr="004B25AC">
        <w:rPr>
          <w:rFonts w:ascii="Arial Narrow" w:hAnsi="Arial Narrow"/>
          <w:sz w:val="27"/>
          <w:szCs w:val="27"/>
        </w:rPr>
        <w:t>y, para la realización del avalúo que se consigna en el estado de cuenta, se debió haber efectuado mediante una orden de inspección y nunca se le hizo de su conoci</w:t>
      </w:r>
      <w:r w:rsidR="00872357" w:rsidRPr="004B25AC">
        <w:rPr>
          <w:rFonts w:ascii="Arial Narrow" w:hAnsi="Arial Narrow"/>
          <w:sz w:val="27"/>
          <w:szCs w:val="27"/>
        </w:rPr>
        <w:t xml:space="preserve">miento, violándose con ello los </w:t>
      </w:r>
      <w:r w:rsidR="00C4675A" w:rsidRPr="004B25AC">
        <w:rPr>
          <w:rFonts w:ascii="Arial Narrow" w:hAnsi="Arial Narrow"/>
          <w:sz w:val="27"/>
          <w:szCs w:val="27"/>
        </w:rPr>
        <w:lastRenderedPageBreak/>
        <w:t>preceptos señalados como infringidos</w:t>
      </w:r>
      <w:r w:rsidR="00465277" w:rsidRPr="004B25AC">
        <w:rPr>
          <w:rFonts w:ascii="Arial Narrow" w:hAnsi="Arial Narrow"/>
          <w:sz w:val="27"/>
          <w:szCs w:val="27"/>
        </w:rPr>
        <w:t>; en el segundo concepto de impugnación de la demanda la parte actora alega en lo esencial que no existe orden de valuación ni se levantó el acta circunstanciada como lo prevén los artículos 176 y 177 de la Ley de Hacienda para los Municipios del Estado de Guanajuato, lo que vicia de ilegalidad el acto de molestia</w:t>
      </w:r>
      <w:r w:rsidR="00C4675A" w:rsidRPr="004B25AC">
        <w:rPr>
          <w:rFonts w:ascii="Arial Narrow" w:hAnsi="Arial Narrow"/>
          <w:sz w:val="27"/>
          <w:szCs w:val="27"/>
        </w:rPr>
        <w:t>. En tanto, que la</w:t>
      </w:r>
      <w:r w:rsidR="00604745" w:rsidRPr="004B25AC">
        <w:rPr>
          <w:rFonts w:ascii="Arial Narrow" w:hAnsi="Arial Narrow"/>
          <w:sz w:val="27"/>
          <w:szCs w:val="27"/>
        </w:rPr>
        <w:t>s</w:t>
      </w:r>
      <w:r w:rsidR="00C4675A" w:rsidRPr="004B25AC">
        <w:rPr>
          <w:rFonts w:ascii="Arial Narrow" w:hAnsi="Arial Narrow"/>
          <w:sz w:val="27"/>
          <w:szCs w:val="27"/>
        </w:rPr>
        <w:t xml:space="preserve"> autoridad</w:t>
      </w:r>
      <w:r w:rsidR="00604745" w:rsidRPr="004B25AC">
        <w:rPr>
          <w:rFonts w:ascii="Arial Narrow" w:hAnsi="Arial Narrow"/>
          <w:sz w:val="27"/>
          <w:szCs w:val="27"/>
        </w:rPr>
        <w:t>es</w:t>
      </w:r>
      <w:r w:rsidR="00C4675A" w:rsidRPr="004B25AC">
        <w:rPr>
          <w:rFonts w:ascii="Arial Narrow" w:hAnsi="Arial Narrow"/>
          <w:sz w:val="27"/>
          <w:szCs w:val="27"/>
        </w:rPr>
        <w:t xml:space="preserve"> en la contestación de demanda aduce</w:t>
      </w:r>
      <w:r w:rsidR="00604745" w:rsidRPr="004B25AC">
        <w:rPr>
          <w:rFonts w:ascii="Arial Narrow" w:hAnsi="Arial Narrow"/>
          <w:sz w:val="27"/>
          <w:szCs w:val="27"/>
        </w:rPr>
        <w:t>n</w:t>
      </w:r>
      <w:r w:rsidR="00C4675A" w:rsidRPr="004B25AC">
        <w:rPr>
          <w:rFonts w:ascii="Arial Narrow" w:hAnsi="Arial Narrow"/>
          <w:sz w:val="27"/>
          <w:szCs w:val="27"/>
        </w:rPr>
        <w:t xml:space="preserve"> q</w:t>
      </w:r>
      <w:r w:rsidR="000F7DB8" w:rsidRPr="004B25AC">
        <w:rPr>
          <w:rFonts w:ascii="Arial Narrow" w:hAnsi="Arial Narrow"/>
          <w:sz w:val="27"/>
          <w:szCs w:val="27"/>
        </w:rPr>
        <w:t>ue estos</w:t>
      </w:r>
      <w:r w:rsidR="00C4675A" w:rsidRPr="004B25AC">
        <w:rPr>
          <w:rFonts w:ascii="Arial Narrow" w:hAnsi="Arial Narrow"/>
          <w:sz w:val="27"/>
          <w:szCs w:val="27"/>
        </w:rPr>
        <w:t xml:space="preserve"> agravio</w:t>
      </w:r>
      <w:r w:rsidR="000F7DB8" w:rsidRPr="004B25AC">
        <w:rPr>
          <w:rFonts w:ascii="Arial Narrow" w:hAnsi="Arial Narrow"/>
          <w:sz w:val="27"/>
          <w:szCs w:val="27"/>
        </w:rPr>
        <w:t>s</w:t>
      </w:r>
      <w:r w:rsidR="00C4675A" w:rsidRPr="004B25AC">
        <w:rPr>
          <w:rFonts w:ascii="Arial Narrow" w:hAnsi="Arial Narrow"/>
          <w:sz w:val="27"/>
          <w:szCs w:val="27"/>
        </w:rPr>
        <w:t xml:space="preserve"> </w:t>
      </w:r>
      <w:r w:rsidR="000F7DB8" w:rsidRPr="004B25AC">
        <w:rPr>
          <w:rFonts w:ascii="Arial Narrow" w:hAnsi="Arial Narrow"/>
          <w:sz w:val="27"/>
          <w:szCs w:val="27"/>
        </w:rPr>
        <w:t>son</w:t>
      </w:r>
      <w:r w:rsidR="00C4675A" w:rsidRPr="004B25AC">
        <w:rPr>
          <w:rFonts w:ascii="Arial Narrow" w:hAnsi="Arial Narrow"/>
          <w:sz w:val="27"/>
          <w:szCs w:val="27"/>
        </w:rPr>
        <w:t xml:space="preserve"> inoportuno</w:t>
      </w:r>
      <w:r w:rsidR="000F7DB8" w:rsidRPr="004B25AC">
        <w:rPr>
          <w:rFonts w:ascii="Arial Narrow" w:hAnsi="Arial Narrow"/>
          <w:sz w:val="27"/>
          <w:szCs w:val="27"/>
        </w:rPr>
        <w:t>s</w:t>
      </w:r>
      <w:r w:rsidR="00C4675A" w:rsidRPr="004B25AC">
        <w:rPr>
          <w:rFonts w:ascii="Arial Narrow" w:hAnsi="Arial Narrow"/>
          <w:sz w:val="27"/>
          <w:szCs w:val="27"/>
        </w:rPr>
        <w:t>, ya que</w:t>
      </w:r>
      <w:r w:rsidR="000F7DB8" w:rsidRPr="004B25AC">
        <w:rPr>
          <w:rFonts w:ascii="Arial Narrow" w:hAnsi="Arial Narrow"/>
          <w:sz w:val="27"/>
          <w:szCs w:val="27"/>
        </w:rPr>
        <w:t xml:space="preserve"> se </w:t>
      </w:r>
      <w:r w:rsidR="00C4675A" w:rsidRPr="004B25AC">
        <w:rPr>
          <w:rFonts w:ascii="Arial Narrow" w:hAnsi="Arial Narrow"/>
          <w:sz w:val="27"/>
          <w:szCs w:val="27"/>
        </w:rPr>
        <w:t>dejó sin efectos el avalúo</w:t>
      </w:r>
      <w:r w:rsidR="008D5E0B" w:rsidRPr="004B25AC">
        <w:rPr>
          <w:rFonts w:ascii="Arial Narrow" w:hAnsi="Arial Narrow"/>
          <w:sz w:val="27"/>
          <w:szCs w:val="27"/>
        </w:rPr>
        <w:t xml:space="preserve"> quedando como valor fiscal </w:t>
      </w:r>
      <w:r w:rsidR="00420D47" w:rsidRPr="004B25AC">
        <w:rPr>
          <w:rFonts w:ascii="Arial Narrow" w:hAnsi="Arial Narrow"/>
          <w:sz w:val="27"/>
          <w:szCs w:val="27"/>
        </w:rPr>
        <w:t xml:space="preserve">el </w:t>
      </w:r>
      <w:r w:rsidR="008D5E0B" w:rsidRPr="004B25AC">
        <w:rPr>
          <w:rFonts w:ascii="Arial Narrow" w:hAnsi="Arial Narrow"/>
          <w:sz w:val="27"/>
          <w:szCs w:val="27"/>
        </w:rPr>
        <w:t xml:space="preserve">anterior al impugnado. . . . . . . </w:t>
      </w:r>
      <w:r w:rsidR="008D5E0B" w:rsidRPr="004B25AC">
        <w:rPr>
          <w:rFonts w:ascii="Arial Narrow" w:hAnsi="Arial Narrow" w:cs="Arial"/>
          <w:sz w:val="27"/>
          <w:szCs w:val="27"/>
        </w:rPr>
        <w:t>.</w:t>
      </w:r>
      <w:r w:rsidR="008D5E0B" w:rsidRPr="004B25AC">
        <w:rPr>
          <w:rFonts w:ascii="Arial Narrow" w:hAnsi="Arial Narrow"/>
          <w:sz w:val="27"/>
          <w:szCs w:val="27"/>
        </w:rPr>
        <w:t xml:space="preserve"> . . . . . . . . . </w:t>
      </w:r>
      <w:r w:rsidR="00604745" w:rsidRPr="004B25AC">
        <w:rPr>
          <w:rFonts w:ascii="Arial Narrow" w:hAnsi="Arial Narrow"/>
          <w:sz w:val="27"/>
          <w:szCs w:val="27"/>
        </w:rPr>
        <w:t>.</w:t>
      </w:r>
      <w:r w:rsidR="002F245A" w:rsidRPr="004B25AC">
        <w:rPr>
          <w:rFonts w:ascii="Arial Narrow" w:hAnsi="Arial Narrow"/>
          <w:sz w:val="27"/>
          <w:szCs w:val="27"/>
        </w:rPr>
        <w:t xml:space="preserve"> </w:t>
      </w:r>
      <w:r w:rsidR="008D5E0B" w:rsidRPr="004B25AC">
        <w:rPr>
          <w:rFonts w:ascii="Arial Narrow" w:hAnsi="Arial Narrow"/>
          <w:sz w:val="27"/>
          <w:szCs w:val="27"/>
        </w:rPr>
        <w:t xml:space="preserve">. . . . . . . . </w:t>
      </w:r>
    </w:p>
    <w:p w:rsidR="008C366A" w:rsidRPr="004B25AC" w:rsidRDefault="008C366A" w:rsidP="00B00C4C">
      <w:pPr>
        <w:spacing w:line="360" w:lineRule="auto"/>
        <w:jc w:val="both"/>
        <w:rPr>
          <w:rFonts w:ascii="Arial Narrow" w:hAnsi="Arial Narrow"/>
          <w:sz w:val="27"/>
          <w:szCs w:val="27"/>
        </w:rPr>
      </w:pPr>
    </w:p>
    <w:p w:rsidR="008D5E0B" w:rsidRPr="004B25AC" w:rsidRDefault="005246B3" w:rsidP="00B00C4C">
      <w:pPr>
        <w:spacing w:line="360" w:lineRule="auto"/>
        <w:ind w:firstLine="708"/>
        <w:jc w:val="both"/>
        <w:rPr>
          <w:rFonts w:ascii="Arial Narrow" w:hAnsi="Arial Narrow"/>
          <w:sz w:val="27"/>
          <w:szCs w:val="27"/>
        </w:rPr>
      </w:pPr>
      <w:r w:rsidRPr="004B25AC">
        <w:rPr>
          <w:rFonts w:ascii="Arial Narrow" w:hAnsi="Arial Narrow"/>
          <w:sz w:val="27"/>
          <w:szCs w:val="27"/>
        </w:rPr>
        <w:t>Son</w:t>
      </w:r>
      <w:r w:rsidR="008D5E0B" w:rsidRPr="004B25AC">
        <w:rPr>
          <w:rFonts w:ascii="Arial Narrow" w:hAnsi="Arial Narrow"/>
          <w:sz w:val="27"/>
          <w:szCs w:val="27"/>
        </w:rPr>
        <w:t xml:space="preserve"> </w:t>
      </w:r>
      <w:r w:rsidR="008D5E0B" w:rsidRPr="004B25AC">
        <w:rPr>
          <w:rFonts w:ascii="Arial Narrow" w:hAnsi="Arial Narrow"/>
          <w:b/>
          <w:sz w:val="27"/>
          <w:szCs w:val="27"/>
        </w:rPr>
        <w:t>FUNDADO</w:t>
      </w:r>
      <w:r w:rsidRPr="004B25AC">
        <w:rPr>
          <w:rFonts w:ascii="Arial Narrow" w:hAnsi="Arial Narrow"/>
          <w:b/>
          <w:sz w:val="27"/>
          <w:szCs w:val="27"/>
        </w:rPr>
        <w:t>S</w:t>
      </w:r>
      <w:r w:rsidR="008D5E0B" w:rsidRPr="004B25AC">
        <w:rPr>
          <w:rFonts w:ascii="Arial Narrow" w:hAnsi="Arial Narrow"/>
          <w:b/>
          <w:sz w:val="27"/>
          <w:szCs w:val="27"/>
        </w:rPr>
        <w:t xml:space="preserve"> </w:t>
      </w:r>
      <w:r w:rsidRPr="004B25AC">
        <w:rPr>
          <w:rFonts w:ascii="Arial Narrow" w:hAnsi="Arial Narrow"/>
          <w:sz w:val="27"/>
          <w:szCs w:val="27"/>
        </w:rPr>
        <w:t>estos</w:t>
      </w:r>
      <w:r w:rsidR="008D5E0B" w:rsidRPr="004B25AC">
        <w:rPr>
          <w:rFonts w:ascii="Arial Narrow" w:hAnsi="Arial Narrow"/>
          <w:sz w:val="27"/>
          <w:szCs w:val="27"/>
        </w:rPr>
        <w:t xml:space="preserve"> concepto</w:t>
      </w:r>
      <w:r w:rsidRPr="004B25AC">
        <w:rPr>
          <w:rFonts w:ascii="Arial Narrow" w:hAnsi="Arial Narrow"/>
          <w:sz w:val="27"/>
          <w:szCs w:val="27"/>
        </w:rPr>
        <w:t>s</w:t>
      </w:r>
      <w:r w:rsidR="008D5E0B" w:rsidRPr="004B25AC">
        <w:rPr>
          <w:rFonts w:ascii="Arial Narrow" w:hAnsi="Arial Narrow"/>
          <w:sz w:val="27"/>
          <w:szCs w:val="27"/>
        </w:rPr>
        <w:t xml:space="preserve"> de impugnación, en atención a las siguientes consideraciones:</w:t>
      </w:r>
      <w:r w:rsidR="008D5E0B" w:rsidRPr="004B25AC">
        <w:rPr>
          <w:rFonts w:ascii="Arial Narrow" w:hAnsi="Arial Narrow" w:cs="Arial"/>
          <w:sz w:val="27"/>
          <w:szCs w:val="27"/>
        </w:rPr>
        <w:t xml:space="preserve"> . . . . . . . . . . . . . . . . .</w:t>
      </w:r>
      <w:r w:rsidR="008D5E0B" w:rsidRPr="004B25AC">
        <w:rPr>
          <w:rFonts w:ascii="Arial Narrow" w:hAnsi="Arial Narrow"/>
          <w:bCs/>
          <w:sz w:val="27"/>
          <w:szCs w:val="27"/>
        </w:rPr>
        <w:t xml:space="preserve"> . . . . . .</w:t>
      </w:r>
      <w:r w:rsidR="008D5E0B" w:rsidRPr="004B25AC">
        <w:rPr>
          <w:rFonts w:ascii="Arial Narrow" w:hAnsi="Arial Narrow" w:cs="Arial"/>
          <w:sz w:val="27"/>
          <w:szCs w:val="27"/>
        </w:rPr>
        <w:t xml:space="preserve"> . . . . . </w:t>
      </w:r>
      <w:r w:rsidRPr="004B25AC">
        <w:rPr>
          <w:rFonts w:ascii="Arial Narrow" w:hAnsi="Arial Narrow" w:cs="Arial"/>
          <w:sz w:val="27"/>
          <w:szCs w:val="27"/>
        </w:rPr>
        <w:t>.</w:t>
      </w:r>
      <w:r w:rsidR="00330543" w:rsidRPr="004B25AC">
        <w:rPr>
          <w:rFonts w:ascii="Arial Narrow" w:hAnsi="Arial Narrow" w:cs="Arial"/>
          <w:sz w:val="27"/>
          <w:szCs w:val="27"/>
        </w:rPr>
        <w:t xml:space="preserve"> </w:t>
      </w:r>
      <w:r w:rsidR="008D5E0B" w:rsidRPr="004B25AC">
        <w:rPr>
          <w:rFonts w:ascii="Arial Narrow" w:hAnsi="Arial Narrow" w:cs="Arial"/>
          <w:sz w:val="27"/>
          <w:szCs w:val="27"/>
        </w:rPr>
        <w:t xml:space="preserve">. . . . . . . . . . . . . . . . </w:t>
      </w:r>
    </w:p>
    <w:p w:rsidR="008D5E0B" w:rsidRPr="004B25AC" w:rsidRDefault="008D5E0B" w:rsidP="00B00C4C">
      <w:pPr>
        <w:spacing w:line="360" w:lineRule="auto"/>
        <w:jc w:val="both"/>
        <w:rPr>
          <w:rFonts w:ascii="Arial Narrow" w:hAnsi="Arial Narrow"/>
          <w:sz w:val="27"/>
          <w:szCs w:val="27"/>
        </w:rPr>
      </w:pPr>
    </w:p>
    <w:p w:rsidR="00420D47" w:rsidRPr="004B25AC" w:rsidRDefault="008D5E0B" w:rsidP="00B00C4C">
      <w:pPr>
        <w:spacing w:line="360" w:lineRule="auto"/>
        <w:ind w:firstLine="708"/>
        <w:jc w:val="both"/>
        <w:rPr>
          <w:rFonts w:ascii="Arial Narrow" w:hAnsi="Arial Narrow"/>
          <w:sz w:val="27"/>
          <w:szCs w:val="27"/>
        </w:rPr>
      </w:pPr>
      <w:r w:rsidRPr="004B25AC">
        <w:rPr>
          <w:rFonts w:ascii="Arial Narrow" w:hAnsi="Arial Narrow"/>
          <w:sz w:val="27"/>
          <w:szCs w:val="27"/>
        </w:rPr>
        <w:t xml:space="preserve">En principio, se impone señalar que </w:t>
      </w:r>
      <w:r w:rsidR="00420D47" w:rsidRPr="004B25AC">
        <w:rPr>
          <w:rFonts w:ascii="Arial Narrow" w:hAnsi="Arial Narrow"/>
          <w:sz w:val="27"/>
          <w:szCs w:val="27"/>
        </w:rPr>
        <w:t xml:space="preserve">estos conceptos de </w:t>
      </w:r>
      <w:r w:rsidR="00120A90" w:rsidRPr="004B25AC">
        <w:rPr>
          <w:rFonts w:ascii="Arial Narrow" w:hAnsi="Arial Narrow"/>
          <w:sz w:val="27"/>
          <w:szCs w:val="27"/>
        </w:rPr>
        <w:t>i</w:t>
      </w:r>
      <w:r w:rsidR="00420D47" w:rsidRPr="004B25AC">
        <w:rPr>
          <w:rFonts w:ascii="Arial Narrow" w:hAnsi="Arial Narrow"/>
          <w:sz w:val="27"/>
          <w:szCs w:val="27"/>
        </w:rPr>
        <w:t>m</w:t>
      </w:r>
      <w:r w:rsidR="00120A90" w:rsidRPr="004B25AC">
        <w:rPr>
          <w:rFonts w:ascii="Arial Narrow" w:hAnsi="Arial Narrow"/>
          <w:sz w:val="27"/>
          <w:szCs w:val="27"/>
        </w:rPr>
        <w:t>p</w:t>
      </w:r>
      <w:r w:rsidR="00327AF4" w:rsidRPr="004B25AC">
        <w:rPr>
          <w:rFonts w:ascii="Arial Narrow" w:hAnsi="Arial Narrow"/>
          <w:sz w:val="27"/>
          <w:szCs w:val="27"/>
        </w:rPr>
        <w:t>ugnación s</w:t>
      </w:r>
      <w:r w:rsidR="00420D47" w:rsidRPr="004B25AC">
        <w:rPr>
          <w:rFonts w:ascii="Arial Narrow" w:hAnsi="Arial Narrow"/>
          <w:sz w:val="27"/>
          <w:szCs w:val="27"/>
        </w:rPr>
        <w:t>e analizan de manera conjunta, en virtud de que la argumentación se expresa en el mismo sentido.</w:t>
      </w:r>
      <w:r w:rsidR="00120A90" w:rsidRPr="004B25AC">
        <w:rPr>
          <w:rFonts w:ascii="Arial Narrow" w:hAnsi="Arial Narrow" w:cs="Arial"/>
          <w:sz w:val="27"/>
          <w:szCs w:val="27"/>
        </w:rPr>
        <w:t xml:space="preserve"> . . . . . . . . . . . . . . . . .</w:t>
      </w:r>
      <w:r w:rsidR="00120A90" w:rsidRPr="004B25AC">
        <w:rPr>
          <w:rFonts w:ascii="Arial Narrow" w:hAnsi="Arial Narrow"/>
          <w:bCs/>
          <w:sz w:val="27"/>
          <w:szCs w:val="27"/>
        </w:rPr>
        <w:t xml:space="preserve"> . . . . . .</w:t>
      </w:r>
      <w:r w:rsidR="00120A90" w:rsidRPr="004B25AC">
        <w:rPr>
          <w:rFonts w:ascii="Arial Narrow" w:hAnsi="Arial Narrow" w:cs="Arial"/>
          <w:sz w:val="27"/>
          <w:szCs w:val="27"/>
        </w:rPr>
        <w:t xml:space="preserve"> . . . . . . . . . . . . . . . . . . . . . . . . . . . . . . . . </w:t>
      </w:r>
    </w:p>
    <w:p w:rsidR="00CA6C46" w:rsidRPr="004B25AC" w:rsidRDefault="00CA6C46" w:rsidP="005A6B2D">
      <w:pPr>
        <w:spacing w:line="360" w:lineRule="auto"/>
        <w:jc w:val="both"/>
        <w:rPr>
          <w:rFonts w:ascii="Arial Narrow" w:hAnsi="Arial Narrow"/>
          <w:sz w:val="27"/>
          <w:szCs w:val="27"/>
        </w:rPr>
      </w:pPr>
    </w:p>
    <w:p w:rsidR="008D5E0B" w:rsidRPr="004B25AC" w:rsidRDefault="00420D47" w:rsidP="00E841D2">
      <w:pPr>
        <w:spacing w:line="360" w:lineRule="auto"/>
        <w:ind w:firstLine="708"/>
        <w:jc w:val="both"/>
        <w:rPr>
          <w:rFonts w:ascii="Arial Narrow" w:hAnsi="Arial Narrow"/>
          <w:sz w:val="27"/>
          <w:szCs w:val="27"/>
        </w:rPr>
      </w:pPr>
      <w:r w:rsidRPr="004B25AC">
        <w:rPr>
          <w:rFonts w:ascii="Arial Narrow" w:hAnsi="Arial Narrow"/>
          <w:sz w:val="27"/>
          <w:szCs w:val="27"/>
        </w:rPr>
        <w:t xml:space="preserve">En segundo lugar es importante señalar que </w:t>
      </w:r>
      <w:r w:rsidR="008D5E0B" w:rsidRPr="004B25AC">
        <w:rPr>
          <w:rFonts w:ascii="Arial Narrow" w:hAnsi="Arial Narrow"/>
          <w:sz w:val="27"/>
          <w:szCs w:val="27"/>
        </w:rPr>
        <w:t>no le asiste la razón a la autoridad demandada, pues como quedó apuntado en el considerando que antecede, en el sumario no se encuentra acreditada la revocación formal del referido avalúo</w:t>
      </w:r>
      <w:r w:rsidR="008D5E0B" w:rsidRPr="004B25AC">
        <w:rPr>
          <w:rFonts w:ascii="Arial Narrow" w:hAnsi="Arial Narrow" w:cs="Arial"/>
          <w:sz w:val="27"/>
          <w:szCs w:val="27"/>
        </w:rPr>
        <w:t xml:space="preserve">. . . </w:t>
      </w:r>
    </w:p>
    <w:p w:rsidR="00B00C4C" w:rsidRPr="004B25AC" w:rsidRDefault="00B00C4C" w:rsidP="00B00C4C">
      <w:pPr>
        <w:spacing w:line="360" w:lineRule="auto"/>
        <w:jc w:val="both"/>
        <w:rPr>
          <w:rFonts w:ascii="Arial Narrow" w:hAnsi="Arial Narrow"/>
          <w:sz w:val="27"/>
          <w:szCs w:val="27"/>
        </w:rPr>
      </w:pPr>
    </w:p>
    <w:p w:rsidR="00B00C4C" w:rsidRPr="004B25AC" w:rsidRDefault="00120A90" w:rsidP="00B00C4C">
      <w:pPr>
        <w:spacing w:line="360" w:lineRule="auto"/>
        <w:ind w:firstLine="708"/>
        <w:jc w:val="both"/>
        <w:rPr>
          <w:rFonts w:ascii="Arial Narrow" w:hAnsi="Arial Narrow"/>
          <w:sz w:val="27"/>
          <w:szCs w:val="27"/>
        </w:rPr>
      </w:pPr>
      <w:r w:rsidRPr="004B25AC">
        <w:rPr>
          <w:rFonts w:ascii="Arial Narrow" w:hAnsi="Arial Narrow" w:cs="Arial"/>
          <w:sz w:val="27"/>
          <w:szCs w:val="27"/>
        </w:rPr>
        <w:t>De igual manera</w:t>
      </w:r>
      <w:r w:rsidR="00B00C4C" w:rsidRPr="004B25AC">
        <w:rPr>
          <w:rFonts w:ascii="Arial Narrow" w:hAnsi="Arial Narrow" w:cs="Arial"/>
          <w:sz w:val="27"/>
          <w:szCs w:val="27"/>
        </w:rPr>
        <w:t>,</w:t>
      </w:r>
      <w:r w:rsidRPr="004B25AC">
        <w:rPr>
          <w:rFonts w:ascii="Arial Narrow" w:hAnsi="Arial Narrow" w:cs="Arial"/>
          <w:sz w:val="27"/>
          <w:szCs w:val="27"/>
        </w:rPr>
        <w:t xml:space="preserve"> cabe destacar que </w:t>
      </w:r>
      <w:r w:rsidR="008D5E0B" w:rsidRPr="004B25AC">
        <w:rPr>
          <w:rFonts w:ascii="Arial Narrow" w:hAnsi="Arial Narrow"/>
          <w:sz w:val="27"/>
          <w:szCs w:val="27"/>
        </w:rPr>
        <w:t xml:space="preserve">en el sumario se encuentra acreditada la </w:t>
      </w:r>
    </w:p>
    <w:p w:rsidR="00330543" w:rsidRPr="004B25AC" w:rsidRDefault="008D5E0B" w:rsidP="00B00C4C">
      <w:pPr>
        <w:spacing w:line="360" w:lineRule="auto"/>
        <w:jc w:val="both"/>
        <w:rPr>
          <w:rFonts w:ascii="Arial Narrow" w:hAnsi="Arial Narrow"/>
          <w:sz w:val="27"/>
          <w:szCs w:val="27"/>
        </w:rPr>
      </w:pPr>
      <w:r w:rsidRPr="004B25AC">
        <w:rPr>
          <w:rFonts w:ascii="Arial Narrow" w:hAnsi="Arial Narrow"/>
          <w:sz w:val="27"/>
          <w:szCs w:val="27"/>
        </w:rPr>
        <w:t xml:space="preserve">modificación del valor fiscal, toda vez que </w:t>
      </w:r>
      <w:r w:rsidR="00604745" w:rsidRPr="004B25AC">
        <w:rPr>
          <w:rFonts w:ascii="Arial Narrow" w:hAnsi="Arial Narrow"/>
          <w:sz w:val="27"/>
          <w:szCs w:val="27"/>
        </w:rPr>
        <w:t xml:space="preserve">en </w:t>
      </w:r>
      <w:r w:rsidRPr="004B25AC">
        <w:rPr>
          <w:rFonts w:ascii="Arial Narrow" w:hAnsi="Arial Narrow"/>
          <w:sz w:val="27"/>
          <w:szCs w:val="27"/>
        </w:rPr>
        <w:t xml:space="preserve">el recibo oficial de </w:t>
      </w:r>
      <w:r w:rsidR="00CA401E" w:rsidRPr="004B25AC">
        <w:rPr>
          <w:rFonts w:ascii="Arial Narrow" w:hAnsi="Arial Narrow"/>
          <w:sz w:val="27"/>
          <w:szCs w:val="27"/>
        </w:rPr>
        <w:t>pago</w:t>
      </w:r>
      <w:r w:rsidRPr="004B25AC">
        <w:rPr>
          <w:rFonts w:ascii="Arial Narrow" w:hAnsi="Arial Narrow"/>
          <w:sz w:val="27"/>
          <w:szCs w:val="27"/>
        </w:rPr>
        <w:t xml:space="preserve"> </w:t>
      </w:r>
      <w:r w:rsidR="00F930A7" w:rsidRPr="004B25AC">
        <w:rPr>
          <w:rFonts w:ascii="Arial Narrow" w:hAnsi="Arial Narrow"/>
          <w:sz w:val="27"/>
          <w:szCs w:val="27"/>
        </w:rPr>
        <w:t>…</w:t>
      </w:r>
      <w:r w:rsidR="00516F8C" w:rsidRPr="004B25AC">
        <w:rPr>
          <w:rFonts w:ascii="Arial Narrow" w:hAnsi="Arial Narrow"/>
          <w:sz w:val="27"/>
          <w:szCs w:val="27"/>
        </w:rPr>
        <w:t>,</w:t>
      </w:r>
      <w:r w:rsidRPr="004B25AC">
        <w:rPr>
          <w:rFonts w:ascii="Arial Narrow" w:hAnsi="Arial Narrow"/>
          <w:sz w:val="27"/>
          <w:szCs w:val="27"/>
        </w:rPr>
        <w:t xml:space="preserve"> </w:t>
      </w:r>
      <w:r w:rsidR="00CA401E" w:rsidRPr="004B25AC">
        <w:rPr>
          <w:rFonts w:ascii="Arial Narrow" w:hAnsi="Arial Narrow"/>
          <w:sz w:val="27"/>
          <w:szCs w:val="27"/>
        </w:rPr>
        <w:t xml:space="preserve">se </w:t>
      </w:r>
      <w:r w:rsidR="003C2788" w:rsidRPr="004B25AC">
        <w:rPr>
          <w:rFonts w:ascii="Arial Narrow" w:hAnsi="Arial Narrow"/>
          <w:sz w:val="27"/>
          <w:szCs w:val="27"/>
        </w:rPr>
        <w:t>expresa</w:t>
      </w:r>
      <w:r w:rsidR="00CA401E" w:rsidRPr="004B25AC">
        <w:rPr>
          <w:rFonts w:ascii="Arial Narrow" w:hAnsi="Arial Narrow"/>
          <w:sz w:val="27"/>
          <w:szCs w:val="27"/>
        </w:rPr>
        <w:t xml:space="preserve"> que el inmueble que n</w:t>
      </w:r>
      <w:r w:rsidR="009E0AF4" w:rsidRPr="004B25AC">
        <w:rPr>
          <w:rFonts w:ascii="Arial Narrow" w:hAnsi="Arial Narrow"/>
          <w:sz w:val="27"/>
          <w:szCs w:val="27"/>
        </w:rPr>
        <w:t xml:space="preserve">os ocupa, tenía un valor fiscal </w:t>
      </w:r>
      <w:r w:rsidR="00F930A7" w:rsidRPr="004B25AC">
        <w:rPr>
          <w:rFonts w:ascii="Arial Narrow" w:hAnsi="Arial Narrow"/>
          <w:sz w:val="27"/>
          <w:szCs w:val="27"/>
        </w:rPr>
        <w:t>…</w:t>
      </w:r>
      <w:r w:rsidR="005A6B2D" w:rsidRPr="004B25AC">
        <w:rPr>
          <w:rFonts w:ascii="Arial Narrow" w:hAnsi="Arial Narrow"/>
          <w:sz w:val="27"/>
          <w:szCs w:val="27"/>
        </w:rPr>
        <w:t xml:space="preserve"> y</w:t>
      </w:r>
      <w:r w:rsidR="00604745" w:rsidRPr="004B25AC">
        <w:rPr>
          <w:rFonts w:ascii="Arial Narrow" w:hAnsi="Arial Narrow"/>
          <w:sz w:val="27"/>
          <w:szCs w:val="27"/>
        </w:rPr>
        <w:t xml:space="preserve"> en </w:t>
      </w:r>
      <w:r w:rsidR="00CA401E" w:rsidRPr="004B25AC">
        <w:rPr>
          <w:rFonts w:ascii="Arial Narrow" w:hAnsi="Arial Narrow"/>
          <w:sz w:val="27"/>
          <w:szCs w:val="27"/>
        </w:rPr>
        <w:t xml:space="preserve">el estado de cuenta predial </w:t>
      </w:r>
      <w:r w:rsidR="00F930A7" w:rsidRPr="004B25AC">
        <w:rPr>
          <w:rFonts w:ascii="Arial Narrow" w:hAnsi="Arial Narrow"/>
          <w:sz w:val="27"/>
          <w:szCs w:val="27"/>
        </w:rPr>
        <w:t>…</w:t>
      </w:r>
      <w:r w:rsidR="00CA401E" w:rsidRPr="004B25AC">
        <w:rPr>
          <w:rFonts w:ascii="Arial Narrow" w:hAnsi="Arial Narrow"/>
          <w:sz w:val="27"/>
          <w:szCs w:val="27"/>
        </w:rPr>
        <w:t xml:space="preserve">, se </w:t>
      </w:r>
      <w:r w:rsidR="003C2788" w:rsidRPr="004B25AC">
        <w:rPr>
          <w:rFonts w:ascii="Arial Narrow" w:hAnsi="Arial Narrow"/>
          <w:sz w:val="27"/>
          <w:szCs w:val="27"/>
        </w:rPr>
        <w:t>indica</w:t>
      </w:r>
      <w:r w:rsidR="00CA401E" w:rsidRPr="004B25AC">
        <w:rPr>
          <w:rFonts w:ascii="Arial Narrow" w:hAnsi="Arial Narrow"/>
          <w:sz w:val="27"/>
          <w:szCs w:val="27"/>
        </w:rPr>
        <w:t xml:space="preserve"> que tiene un valor fiscal </w:t>
      </w:r>
      <w:r w:rsidR="00F930A7" w:rsidRPr="004B25AC">
        <w:rPr>
          <w:rFonts w:ascii="Arial Narrow" w:hAnsi="Arial Narrow"/>
          <w:sz w:val="27"/>
          <w:szCs w:val="27"/>
        </w:rPr>
        <w:t>…</w:t>
      </w:r>
      <w:r w:rsidR="00516F8C" w:rsidRPr="004B25AC">
        <w:rPr>
          <w:rFonts w:ascii="Arial Narrow" w:hAnsi="Arial Narrow"/>
          <w:sz w:val="27"/>
          <w:szCs w:val="27"/>
        </w:rPr>
        <w:t xml:space="preserve">, indicándose como fecha del último avalúo el </w:t>
      </w:r>
      <w:r w:rsidR="00F930A7" w:rsidRPr="004B25AC">
        <w:rPr>
          <w:rFonts w:ascii="Arial Narrow" w:hAnsi="Arial Narrow"/>
          <w:sz w:val="27"/>
          <w:szCs w:val="27"/>
        </w:rPr>
        <w:t>…</w:t>
      </w:r>
      <w:r w:rsidR="00937773" w:rsidRPr="004B25AC">
        <w:rPr>
          <w:rFonts w:ascii="Arial Narrow" w:hAnsi="Arial Narrow"/>
          <w:sz w:val="27"/>
          <w:szCs w:val="27"/>
        </w:rPr>
        <w:t>. El aludido recibo merece valor probatorio, de acuerdo a lo señalado por los artículos</w:t>
      </w:r>
      <w:r w:rsidR="00230292" w:rsidRPr="004B25AC">
        <w:rPr>
          <w:rFonts w:ascii="Arial Narrow" w:hAnsi="Arial Narrow"/>
          <w:sz w:val="27"/>
          <w:szCs w:val="27"/>
        </w:rPr>
        <w:t xml:space="preserve"> </w:t>
      </w:r>
      <w:r w:rsidR="00937773" w:rsidRPr="004B25AC">
        <w:rPr>
          <w:rFonts w:ascii="Arial Narrow" w:hAnsi="Arial Narrow"/>
          <w:sz w:val="27"/>
          <w:szCs w:val="27"/>
        </w:rPr>
        <w:t xml:space="preserve">117 y 123 </w:t>
      </w:r>
      <w:r w:rsidR="00937773" w:rsidRPr="004B25AC">
        <w:rPr>
          <w:rFonts w:ascii="Arial Narrow" w:hAnsi="Arial Narrow" w:cs="Arial"/>
          <w:sz w:val="27"/>
          <w:szCs w:val="27"/>
        </w:rPr>
        <w:t xml:space="preserve">del Código de Procedimiento y Justicia Administrativa para el Estado y los Municipios de Guanajuato, en virtud de que obra en copia certificada por el Notario Púbico </w:t>
      </w:r>
      <w:r w:rsidR="00F930A7" w:rsidRPr="004B25AC">
        <w:rPr>
          <w:rFonts w:ascii="Arial Narrow" w:hAnsi="Arial Narrow" w:cs="Arial"/>
          <w:sz w:val="27"/>
          <w:szCs w:val="27"/>
        </w:rPr>
        <w:t>…</w:t>
      </w:r>
      <w:r w:rsidR="00937773" w:rsidRPr="004B25AC">
        <w:rPr>
          <w:rFonts w:ascii="Arial Narrow" w:hAnsi="Arial Narrow" w:cs="Arial"/>
          <w:sz w:val="27"/>
          <w:szCs w:val="27"/>
        </w:rPr>
        <w:t xml:space="preserve"> de este Partido Judicial, así mismo, </w:t>
      </w:r>
      <w:r w:rsidR="00604745" w:rsidRPr="004B25AC">
        <w:rPr>
          <w:rFonts w:ascii="Arial Narrow" w:hAnsi="Arial Narrow"/>
          <w:sz w:val="27"/>
          <w:szCs w:val="27"/>
        </w:rPr>
        <w:t>a</w:t>
      </w:r>
      <w:r w:rsidR="00937773" w:rsidRPr="004B25AC">
        <w:rPr>
          <w:rFonts w:ascii="Arial Narrow" w:hAnsi="Arial Narrow"/>
          <w:sz w:val="27"/>
          <w:szCs w:val="27"/>
        </w:rPr>
        <w:t xml:space="preserve">l aludido estado de cuenta predial, de acuerdo a los estipulado por los artículos 117 y 128 fracción II, </w:t>
      </w:r>
      <w:r w:rsidR="00937773" w:rsidRPr="004B25AC">
        <w:rPr>
          <w:rFonts w:ascii="Arial Narrow" w:hAnsi="Arial Narrow" w:cs="Arial"/>
          <w:sz w:val="27"/>
          <w:szCs w:val="27"/>
        </w:rPr>
        <w:t>del citado Código de Procedimiento y Justicia Administrativa</w:t>
      </w:r>
      <w:r w:rsidR="00937773" w:rsidRPr="004B25AC">
        <w:rPr>
          <w:rFonts w:ascii="Arial Narrow" w:hAnsi="Arial Narrow"/>
          <w:sz w:val="27"/>
          <w:szCs w:val="27"/>
        </w:rPr>
        <w:t xml:space="preserve">, se le concede valor probatorio, en razón de que, por una parte, fue impreso de la página </w:t>
      </w:r>
      <w:hyperlink r:id="rId8" w:history="1">
        <w:r w:rsidR="00937773" w:rsidRPr="004B25AC">
          <w:rPr>
            <w:rStyle w:val="Hipervnculo"/>
            <w:rFonts w:ascii="Arial Narrow" w:hAnsi="Arial Narrow"/>
            <w:color w:val="auto"/>
            <w:sz w:val="27"/>
            <w:szCs w:val="27"/>
          </w:rPr>
          <w:t>www.leon.gob.mx</w:t>
        </w:r>
      </w:hyperlink>
      <w:r w:rsidR="00937773" w:rsidRPr="004B25AC">
        <w:rPr>
          <w:rFonts w:ascii="Arial Narrow" w:hAnsi="Arial Narrow"/>
          <w:sz w:val="27"/>
          <w:szCs w:val="27"/>
        </w:rPr>
        <w:t xml:space="preserve">, del portal denominado </w:t>
      </w:r>
      <w:r w:rsidR="00937773" w:rsidRPr="004B25AC">
        <w:rPr>
          <w:rFonts w:ascii="Arial Narrow" w:hAnsi="Arial Narrow"/>
          <w:i/>
          <w:sz w:val="27"/>
          <w:szCs w:val="27"/>
        </w:rPr>
        <w:t>“</w:t>
      </w:r>
      <w:r w:rsidR="005D49D0" w:rsidRPr="004B25AC">
        <w:rPr>
          <w:rFonts w:ascii="Arial Narrow" w:hAnsi="Arial Narrow"/>
          <w:i/>
          <w:sz w:val="27"/>
          <w:szCs w:val="27"/>
        </w:rPr>
        <w:t>pago net</w:t>
      </w:r>
      <w:r w:rsidR="00937773" w:rsidRPr="004B25AC">
        <w:rPr>
          <w:rFonts w:ascii="Arial Narrow" w:hAnsi="Arial Narrow"/>
          <w:i/>
          <w:sz w:val="27"/>
          <w:szCs w:val="27"/>
        </w:rPr>
        <w:t>”</w:t>
      </w:r>
      <w:r w:rsidR="00937773" w:rsidRPr="004B25AC">
        <w:rPr>
          <w:rFonts w:ascii="Arial Narrow" w:hAnsi="Arial Narrow"/>
          <w:sz w:val="27"/>
          <w:szCs w:val="27"/>
        </w:rPr>
        <w:t xml:space="preserve">, por ende, es una impresión del formato publicado en dicho </w:t>
      </w:r>
      <w:r w:rsidR="00937773" w:rsidRPr="004B25AC">
        <w:rPr>
          <w:rFonts w:ascii="Arial Narrow" w:hAnsi="Arial Narrow"/>
          <w:sz w:val="27"/>
          <w:szCs w:val="27"/>
        </w:rPr>
        <w:lastRenderedPageBreak/>
        <w:t xml:space="preserve">portal, por la autoridad fiscal Municipal, de esta manera, es un medio de prueba confiable por el método en que se generó, por otra parte, </w:t>
      </w:r>
      <w:r w:rsidR="002F245A" w:rsidRPr="004B25AC">
        <w:rPr>
          <w:rFonts w:ascii="Arial Narrow" w:hAnsi="Arial Narrow"/>
          <w:sz w:val="27"/>
          <w:szCs w:val="27"/>
        </w:rPr>
        <w:t>la</w:t>
      </w:r>
      <w:r w:rsidR="00330543" w:rsidRPr="004B25AC">
        <w:rPr>
          <w:rFonts w:ascii="Arial Narrow" w:hAnsi="Arial Narrow"/>
          <w:sz w:val="27"/>
          <w:szCs w:val="27"/>
        </w:rPr>
        <w:t xml:space="preserve"> probanza </w:t>
      </w:r>
      <w:r w:rsidR="00937773" w:rsidRPr="004B25AC">
        <w:rPr>
          <w:rFonts w:ascii="Arial Narrow" w:hAnsi="Arial Narrow"/>
          <w:sz w:val="27"/>
          <w:szCs w:val="27"/>
        </w:rPr>
        <w:t>fue</w:t>
      </w:r>
      <w:r w:rsidR="00330543" w:rsidRPr="004B25AC">
        <w:rPr>
          <w:rFonts w:ascii="Arial Narrow" w:hAnsi="Arial Narrow"/>
          <w:sz w:val="27"/>
          <w:szCs w:val="27"/>
        </w:rPr>
        <w:t xml:space="preserve"> exhibida</w:t>
      </w:r>
      <w:r w:rsidR="00937773" w:rsidRPr="004B25AC">
        <w:rPr>
          <w:rFonts w:ascii="Arial Narrow" w:hAnsi="Arial Narrow"/>
          <w:sz w:val="27"/>
          <w:szCs w:val="27"/>
        </w:rPr>
        <w:t xml:space="preserve"> por la p</w:t>
      </w:r>
      <w:r w:rsidR="00330543" w:rsidRPr="004B25AC">
        <w:rPr>
          <w:rFonts w:ascii="Arial Narrow" w:hAnsi="Arial Narrow"/>
          <w:sz w:val="27"/>
          <w:szCs w:val="27"/>
        </w:rPr>
        <w:t>arte</w:t>
      </w:r>
      <w:r w:rsidR="00604745" w:rsidRPr="004B25AC">
        <w:rPr>
          <w:rFonts w:ascii="Arial Narrow" w:hAnsi="Arial Narrow"/>
          <w:sz w:val="27"/>
          <w:szCs w:val="27"/>
        </w:rPr>
        <w:t xml:space="preserve"> actora y reconocida</w:t>
      </w:r>
      <w:r w:rsidR="00937773" w:rsidRPr="004B25AC">
        <w:rPr>
          <w:rFonts w:ascii="Arial Narrow" w:hAnsi="Arial Narrow"/>
          <w:sz w:val="27"/>
          <w:szCs w:val="27"/>
        </w:rPr>
        <w:t xml:space="preserve"> por las autoridades demanda</w:t>
      </w:r>
      <w:r w:rsidR="002F245A" w:rsidRPr="004B25AC">
        <w:rPr>
          <w:rFonts w:ascii="Arial Narrow" w:hAnsi="Arial Narrow"/>
          <w:sz w:val="27"/>
          <w:szCs w:val="27"/>
        </w:rPr>
        <w:t>da</w:t>
      </w:r>
      <w:r w:rsidR="00937773" w:rsidRPr="004B25AC">
        <w:rPr>
          <w:rFonts w:ascii="Arial Narrow" w:hAnsi="Arial Narrow"/>
          <w:sz w:val="27"/>
          <w:szCs w:val="27"/>
        </w:rPr>
        <w:t>s al producir sus respectivas contestaciones, al ofrecerlo como prueba de su parte sin exhibirlo, por obrar en autos y al admitírseles en el sumario como tal</w:t>
      </w:r>
      <w:r w:rsidR="00330543" w:rsidRPr="004B25AC">
        <w:rPr>
          <w:rFonts w:ascii="Arial Narrow" w:hAnsi="Arial Narrow"/>
          <w:sz w:val="27"/>
          <w:szCs w:val="27"/>
        </w:rPr>
        <w:t>es</w:t>
      </w:r>
      <w:r w:rsidR="00937773" w:rsidRPr="004B25AC">
        <w:rPr>
          <w:rFonts w:ascii="Arial Narrow" w:hAnsi="Arial Narrow"/>
          <w:sz w:val="27"/>
          <w:szCs w:val="27"/>
        </w:rPr>
        <w:t xml:space="preserve">, </w:t>
      </w:r>
      <w:r w:rsidR="00937773" w:rsidRPr="004B25AC">
        <w:rPr>
          <w:rFonts w:ascii="Arial Narrow" w:hAnsi="Arial Narrow" w:cs="Arial"/>
          <w:sz w:val="27"/>
          <w:szCs w:val="27"/>
        </w:rPr>
        <w:t>de esta manera,</w:t>
      </w:r>
      <w:r w:rsidR="00937773" w:rsidRPr="004B25AC">
        <w:rPr>
          <w:rFonts w:ascii="Arial Narrow" w:hAnsi="Arial Narrow"/>
          <w:sz w:val="27"/>
          <w:szCs w:val="27"/>
        </w:rPr>
        <w:t xml:space="preserve"> se tienen como ciertos los datos asentados en </w:t>
      </w:r>
      <w:r w:rsidR="00604745" w:rsidRPr="004B25AC">
        <w:rPr>
          <w:rFonts w:ascii="Arial Narrow" w:hAnsi="Arial Narrow"/>
          <w:sz w:val="27"/>
          <w:szCs w:val="27"/>
        </w:rPr>
        <w:t>dicha probanza</w:t>
      </w:r>
      <w:r w:rsidR="00937773" w:rsidRPr="004B25AC">
        <w:rPr>
          <w:rFonts w:ascii="Arial Narrow" w:hAnsi="Arial Narrow"/>
          <w:sz w:val="27"/>
          <w:szCs w:val="27"/>
        </w:rPr>
        <w:t>, ya que al ofrecer, exhibir y aceptarse por las partes de este proceso, tiene</w:t>
      </w:r>
      <w:r w:rsidR="00330543" w:rsidRPr="004B25AC">
        <w:rPr>
          <w:rFonts w:ascii="Arial Narrow" w:hAnsi="Arial Narrow"/>
          <w:sz w:val="27"/>
          <w:szCs w:val="27"/>
        </w:rPr>
        <w:t>n</w:t>
      </w:r>
      <w:r w:rsidR="00937773" w:rsidRPr="004B25AC">
        <w:rPr>
          <w:rFonts w:ascii="Arial Narrow" w:hAnsi="Arial Narrow"/>
          <w:sz w:val="27"/>
          <w:szCs w:val="27"/>
        </w:rPr>
        <w:t xml:space="preserve"> valor probatorio</w:t>
      </w:r>
      <w:r w:rsidR="00330543" w:rsidRPr="004B25AC">
        <w:rPr>
          <w:rFonts w:ascii="Arial Narrow" w:hAnsi="Arial Narrow"/>
          <w:sz w:val="27"/>
          <w:szCs w:val="27"/>
        </w:rPr>
        <w:t>.</w:t>
      </w:r>
      <w:r w:rsidR="00330543" w:rsidRPr="004B25AC">
        <w:rPr>
          <w:rFonts w:ascii="Arial Narrow" w:hAnsi="Arial Narrow" w:cs="Arial"/>
          <w:sz w:val="27"/>
          <w:szCs w:val="27"/>
        </w:rPr>
        <w:t xml:space="preserve"> . . . . . . . . . . . . . . . </w:t>
      </w:r>
    </w:p>
    <w:p w:rsidR="00A01B33" w:rsidRPr="004B25AC" w:rsidRDefault="00A01B33" w:rsidP="00B00C4C">
      <w:pPr>
        <w:spacing w:line="360" w:lineRule="auto"/>
        <w:jc w:val="both"/>
        <w:rPr>
          <w:rFonts w:ascii="Arial Narrow" w:hAnsi="Arial Narrow"/>
          <w:sz w:val="27"/>
          <w:szCs w:val="27"/>
        </w:rPr>
      </w:pPr>
    </w:p>
    <w:p w:rsidR="00EE7D24" w:rsidRPr="004B25AC" w:rsidRDefault="00A01B33" w:rsidP="00B00C4C">
      <w:pPr>
        <w:spacing w:line="360" w:lineRule="auto"/>
        <w:ind w:firstLine="708"/>
        <w:jc w:val="both"/>
        <w:rPr>
          <w:rFonts w:ascii="Arial Narrow" w:hAnsi="Arial Narrow"/>
          <w:sz w:val="27"/>
          <w:szCs w:val="27"/>
        </w:rPr>
      </w:pPr>
      <w:r w:rsidRPr="004B25AC">
        <w:rPr>
          <w:rFonts w:ascii="Arial Narrow" w:hAnsi="Arial Narrow"/>
          <w:sz w:val="27"/>
          <w:szCs w:val="27"/>
        </w:rPr>
        <w:t>Así las cosas, de las constancias que integran el sumario, se advierte que le asiste la razón a l</w:t>
      </w:r>
      <w:r w:rsidR="00A30E9A" w:rsidRPr="004B25AC">
        <w:rPr>
          <w:rFonts w:ascii="Arial Narrow" w:hAnsi="Arial Narrow"/>
          <w:sz w:val="27"/>
          <w:szCs w:val="27"/>
        </w:rPr>
        <w:t xml:space="preserve">a parte actora, </w:t>
      </w:r>
      <w:r w:rsidR="00FB2D15" w:rsidRPr="004B25AC">
        <w:rPr>
          <w:rFonts w:ascii="Arial Narrow" w:hAnsi="Arial Narrow"/>
          <w:sz w:val="27"/>
          <w:szCs w:val="27"/>
        </w:rPr>
        <w:t xml:space="preserve">ello es así porque, en la especie, </w:t>
      </w:r>
      <w:r w:rsidR="002F245A" w:rsidRPr="004B25AC">
        <w:rPr>
          <w:rFonts w:ascii="Arial Narrow" w:hAnsi="Arial Narrow"/>
          <w:sz w:val="27"/>
          <w:szCs w:val="27"/>
        </w:rPr>
        <w:t xml:space="preserve">resulta evidente que </w:t>
      </w:r>
      <w:r w:rsidR="002F245A" w:rsidRPr="004B25AC">
        <w:rPr>
          <w:rFonts w:ascii="Arial Narrow" w:hAnsi="Arial Narrow" w:cs="Arial"/>
          <w:sz w:val="27"/>
          <w:szCs w:val="27"/>
        </w:rPr>
        <w:t xml:space="preserve">previamente a la </w:t>
      </w:r>
      <w:r w:rsidR="00662C6C" w:rsidRPr="004B25AC">
        <w:rPr>
          <w:rFonts w:ascii="Arial Narrow" w:hAnsi="Arial Narrow"/>
          <w:sz w:val="27"/>
          <w:szCs w:val="27"/>
        </w:rPr>
        <w:t xml:space="preserve">modificación del valor fiscal </w:t>
      </w:r>
      <w:r w:rsidR="00F930A7" w:rsidRPr="004B25AC">
        <w:rPr>
          <w:rFonts w:ascii="Arial Narrow" w:hAnsi="Arial Narrow"/>
          <w:sz w:val="27"/>
          <w:szCs w:val="27"/>
        </w:rPr>
        <w:t>…</w:t>
      </w:r>
      <w:r w:rsidR="002F245A" w:rsidRPr="004B25AC">
        <w:rPr>
          <w:rFonts w:ascii="Arial Narrow" w:hAnsi="Arial Narrow" w:cs="Arial"/>
          <w:sz w:val="27"/>
          <w:szCs w:val="27"/>
        </w:rPr>
        <w:t>, no se respetaron las formalidades esenciales del procedimiento de valuación,</w:t>
      </w:r>
      <w:r w:rsidR="002F245A" w:rsidRPr="004B25AC">
        <w:rPr>
          <w:rFonts w:ascii="Arial Narrow" w:hAnsi="Arial Narrow"/>
          <w:sz w:val="27"/>
          <w:szCs w:val="27"/>
        </w:rPr>
        <w:t xml:space="preserve"> </w:t>
      </w:r>
      <w:r w:rsidR="004A60D4" w:rsidRPr="004B25AC">
        <w:rPr>
          <w:rFonts w:ascii="Arial Narrow" w:hAnsi="Arial Narrow"/>
          <w:sz w:val="27"/>
          <w:szCs w:val="27"/>
        </w:rPr>
        <w:t>entre otras, la exigida</w:t>
      </w:r>
      <w:r w:rsidR="002F245A" w:rsidRPr="004B25AC">
        <w:rPr>
          <w:rFonts w:ascii="Arial Narrow" w:hAnsi="Arial Narrow"/>
          <w:sz w:val="27"/>
          <w:szCs w:val="27"/>
        </w:rPr>
        <w:t xml:space="preserve"> por </w:t>
      </w:r>
      <w:r w:rsidR="004A60D4" w:rsidRPr="004B25AC">
        <w:rPr>
          <w:rFonts w:ascii="Arial Narrow" w:hAnsi="Arial Narrow"/>
          <w:sz w:val="27"/>
          <w:szCs w:val="27"/>
        </w:rPr>
        <w:t>e</w:t>
      </w:r>
      <w:r w:rsidR="002F245A" w:rsidRPr="004B25AC">
        <w:rPr>
          <w:rFonts w:ascii="Arial Narrow" w:hAnsi="Arial Narrow"/>
          <w:sz w:val="27"/>
          <w:szCs w:val="27"/>
        </w:rPr>
        <w:t>l</w:t>
      </w:r>
      <w:r w:rsidR="004A60D4" w:rsidRPr="004B25AC">
        <w:rPr>
          <w:rFonts w:ascii="Arial Narrow" w:hAnsi="Arial Narrow"/>
          <w:sz w:val="27"/>
          <w:szCs w:val="27"/>
        </w:rPr>
        <w:t xml:space="preserve"> artículo</w:t>
      </w:r>
      <w:r w:rsidR="002F245A" w:rsidRPr="004B25AC">
        <w:rPr>
          <w:rFonts w:ascii="Arial Narrow" w:hAnsi="Arial Narrow"/>
          <w:sz w:val="27"/>
          <w:szCs w:val="27"/>
        </w:rPr>
        <w:t xml:space="preserve"> </w:t>
      </w:r>
      <w:r w:rsidR="00662C6C" w:rsidRPr="004B25AC">
        <w:rPr>
          <w:rFonts w:ascii="Arial Narrow" w:hAnsi="Arial Narrow"/>
          <w:sz w:val="27"/>
          <w:szCs w:val="27"/>
        </w:rPr>
        <w:t>176</w:t>
      </w:r>
      <w:r w:rsidR="00FB2D15" w:rsidRPr="004B25AC">
        <w:rPr>
          <w:rFonts w:ascii="Arial Narrow" w:hAnsi="Arial Narrow"/>
          <w:sz w:val="27"/>
          <w:szCs w:val="27"/>
        </w:rPr>
        <w:t xml:space="preserve"> </w:t>
      </w:r>
      <w:r w:rsidR="00662C6C" w:rsidRPr="004B25AC">
        <w:rPr>
          <w:rFonts w:ascii="Arial Narrow" w:hAnsi="Arial Narrow"/>
          <w:sz w:val="27"/>
          <w:szCs w:val="27"/>
        </w:rPr>
        <w:t xml:space="preserve">de la Ley de Hacienda para los Municipios del Estado de Guanajuato, </w:t>
      </w:r>
      <w:r w:rsidR="00FB2D15" w:rsidRPr="004B25AC">
        <w:rPr>
          <w:rFonts w:ascii="Arial Narrow" w:hAnsi="Arial Narrow"/>
          <w:sz w:val="27"/>
          <w:szCs w:val="27"/>
        </w:rPr>
        <w:t xml:space="preserve">toda vez que el Tesorero Municipal omitió aportar al sumario </w:t>
      </w:r>
      <w:r w:rsidR="002F245A" w:rsidRPr="004B25AC">
        <w:rPr>
          <w:rFonts w:ascii="Arial Narrow" w:hAnsi="Arial Narrow" w:cs="Arial"/>
          <w:sz w:val="27"/>
          <w:szCs w:val="27"/>
        </w:rPr>
        <w:t>la orden de valuación</w:t>
      </w:r>
      <w:r w:rsidR="004A60D4" w:rsidRPr="004B25AC">
        <w:rPr>
          <w:rFonts w:ascii="Arial Narrow" w:hAnsi="Arial Narrow" w:cs="Arial"/>
          <w:sz w:val="27"/>
          <w:szCs w:val="27"/>
        </w:rPr>
        <w:t>,</w:t>
      </w:r>
      <w:r w:rsidR="00662C6C" w:rsidRPr="004B25AC">
        <w:rPr>
          <w:rFonts w:ascii="Arial Narrow" w:hAnsi="Arial Narrow" w:cs="Arial"/>
          <w:sz w:val="27"/>
          <w:szCs w:val="27"/>
        </w:rPr>
        <w:t xml:space="preserve"> </w:t>
      </w:r>
      <w:r w:rsidR="004A60D4" w:rsidRPr="004B25AC">
        <w:rPr>
          <w:rFonts w:ascii="Arial Narrow" w:hAnsi="Arial Narrow" w:cs="Arial"/>
          <w:sz w:val="27"/>
          <w:szCs w:val="27"/>
        </w:rPr>
        <w:t xml:space="preserve">vulnerándose en perjuicio de la parte actora dicho numeral y la  formalidad prevista en el artículo </w:t>
      </w:r>
      <w:r w:rsidR="004A60D4" w:rsidRPr="004B25AC">
        <w:rPr>
          <w:rFonts w:ascii="Arial Narrow" w:hAnsi="Arial Narrow"/>
          <w:sz w:val="27"/>
          <w:szCs w:val="27"/>
        </w:rPr>
        <w:t xml:space="preserve">177 de la misma Ley, porque </w:t>
      </w:r>
      <w:r w:rsidR="004A60D4" w:rsidRPr="004B25AC">
        <w:rPr>
          <w:rFonts w:ascii="Arial Narrow" w:hAnsi="Arial Narrow" w:cs="Arial"/>
          <w:sz w:val="27"/>
          <w:szCs w:val="27"/>
        </w:rPr>
        <w:t xml:space="preserve">omitió exhibir </w:t>
      </w:r>
      <w:r w:rsidR="002F245A" w:rsidRPr="004B25AC">
        <w:rPr>
          <w:rFonts w:ascii="Arial Narrow" w:hAnsi="Arial Narrow" w:cs="Arial"/>
          <w:sz w:val="27"/>
          <w:szCs w:val="27"/>
        </w:rPr>
        <w:t xml:space="preserve">la visita física al inmueble objeto de la valuación, </w:t>
      </w:r>
      <w:r w:rsidR="00FB2D15" w:rsidRPr="004B25AC">
        <w:rPr>
          <w:rFonts w:ascii="Arial Narrow" w:hAnsi="Arial Narrow" w:cs="Arial"/>
          <w:sz w:val="27"/>
          <w:szCs w:val="27"/>
        </w:rPr>
        <w:t xml:space="preserve">realizada </w:t>
      </w:r>
      <w:r w:rsidR="002F245A" w:rsidRPr="004B25AC">
        <w:rPr>
          <w:rFonts w:ascii="Arial Narrow" w:hAnsi="Arial Narrow" w:cs="Arial"/>
          <w:sz w:val="27"/>
          <w:szCs w:val="27"/>
        </w:rPr>
        <w:t xml:space="preserve">por parte del perito, </w:t>
      </w:r>
      <w:r w:rsidR="004A60D4" w:rsidRPr="004B25AC">
        <w:rPr>
          <w:rFonts w:ascii="Arial Narrow" w:hAnsi="Arial Narrow" w:cs="Arial"/>
          <w:sz w:val="27"/>
          <w:szCs w:val="27"/>
        </w:rPr>
        <w:t>quebrantándose este precep</w:t>
      </w:r>
      <w:r w:rsidR="00EE7D24" w:rsidRPr="004B25AC">
        <w:rPr>
          <w:rFonts w:ascii="Arial Narrow" w:hAnsi="Arial Narrow" w:cs="Arial"/>
          <w:sz w:val="27"/>
          <w:szCs w:val="27"/>
        </w:rPr>
        <w:t xml:space="preserve">to legal; </w:t>
      </w:r>
      <w:r w:rsidR="00EE7D24" w:rsidRPr="004B25AC">
        <w:rPr>
          <w:rFonts w:ascii="Arial Narrow" w:hAnsi="Arial Narrow"/>
          <w:sz w:val="27"/>
          <w:szCs w:val="27"/>
        </w:rPr>
        <w:t xml:space="preserve">y en consecuencia, es cierto que no existe ese mandamiento escrito, ni la visita al inmueble. . . . . . . . . . . . . . . . . . . . . . . . . . . . . . . .  . . . . . . . . . . . . . . . . . . . . . . . . . . </w:t>
      </w:r>
    </w:p>
    <w:p w:rsidR="00872357" w:rsidRPr="004B25AC" w:rsidRDefault="00872357" w:rsidP="00B00C4C">
      <w:pPr>
        <w:spacing w:line="360" w:lineRule="auto"/>
        <w:jc w:val="both"/>
        <w:rPr>
          <w:rFonts w:ascii="Arial Narrow" w:hAnsi="Arial Narrow" w:cs="Arial"/>
          <w:sz w:val="27"/>
          <w:szCs w:val="27"/>
        </w:rPr>
      </w:pPr>
    </w:p>
    <w:p w:rsidR="00D700B6" w:rsidRPr="004B25AC" w:rsidRDefault="002F245A" w:rsidP="00B00C4C">
      <w:pPr>
        <w:spacing w:line="360" w:lineRule="auto"/>
        <w:ind w:firstLine="708"/>
        <w:jc w:val="both"/>
        <w:rPr>
          <w:rFonts w:ascii="Arial Narrow" w:hAnsi="Arial Narrow" w:cs="Arial"/>
          <w:sz w:val="27"/>
          <w:szCs w:val="27"/>
        </w:rPr>
      </w:pPr>
      <w:r w:rsidRPr="004B25AC">
        <w:rPr>
          <w:rFonts w:ascii="Arial Narrow" w:hAnsi="Arial Narrow" w:cs="Arial"/>
          <w:sz w:val="27"/>
          <w:szCs w:val="27"/>
        </w:rPr>
        <w:t xml:space="preserve">De esta manera y abundando </w:t>
      </w:r>
      <w:r w:rsidRPr="004B25AC">
        <w:rPr>
          <w:rFonts w:ascii="Arial Narrow" w:hAnsi="Arial Narrow"/>
          <w:sz w:val="27"/>
          <w:szCs w:val="27"/>
        </w:rPr>
        <w:t xml:space="preserve">en el razonamiento anterior, </w:t>
      </w:r>
      <w:r w:rsidRPr="004B25AC">
        <w:rPr>
          <w:rFonts w:ascii="Arial Narrow" w:hAnsi="Arial Narrow" w:cs="Arial"/>
          <w:sz w:val="27"/>
          <w:szCs w:val="27"/>
        </w:rPr>
        <w:t xml:space="preserve">cabe precisar que el procedimiento de valuación genera derechos y obligaciones, por lo que la parte actora tiene el derecho de recibir los actos señalados en supralíneas; </w:t>
      </w:r>
      <w:r w:rsidRPr="004B25AC">
        <w:rPr>
          <w:rFonts w:ascii="Arial Narrow" w:hAnsi="Arial Narrow"/>
          <w:sz w:val="27"/>
          <w:szCs w:val="27"/>
        </w:rPr>
        <w:t>así tenemos que</w:t>
      </w:r>
      <w:r w:rsidRPr="004B25AC">
        <w:rPr>
          <w:rFonts w:ascii="Arial Narrow" w:hAnsi="Arial Narrow" w:cs="Arial"/>
          <w:sz w:val="27"/>
          <w:szCs w:val="27"/>
        </w:rPr>
        <w:t xml:space="preserve">, el avalúo que arroja la base gravable del impuesto predial que constituye el valor fiscal del inmueble, es un acto que debe estar precedido de una orden de valuación, de la designación del perito y de una visita física al inmueble materia de la valuación, pues constituyen las formalidades previstas en los artículos 176 y 177 de la citada Ley de Hacienda para los Municipios, en consecuencia, la ausencia de estos actos, origina la ilegalidad del avalúo </w:t>
      </w:r>
      <w:r w:rsidR="00EE7D24" w:rsidRPr="004B25AC">
        <w:rPr>
          <w:rFonts w:ascii="Arial Narrow" w:hAnsi="Arial Narrow" w:cs="Arial"/>
          <w:sz w:val="27"/>
          <w:szCs w:val="27"/>
        </w:rPr>
        <w:t>fiscal,</w:t>
      </w:r>
      <w:r w:rsidRPr="004B25AC">
        <w:rPr>
          <w:rFonts w:ascii="Arial Narrow" w:hAnsi="Arial Narrow" w:cs="Arial"/>
          <w:sz w:val="27"/>
          <w:szCs w:val="27"/>
        </w:rPr>
        <w:t xml:space="preserve"> </w:t>
      </w:r>
      <w:r w:rsidR="00F930A7" w:rsidRPr="004B25AC">
        <w:rPr>
          <w:rFonts w:ascii="Arial Narrow" w:hAnsi="Arial Narrow" w:cs="Arial"/>
          <w:sz w:val="27"/>
          <w:szCs w:val="27"/>
        </w:rPr>
        <w:t>…</w:t>
      </w:r>
      <w:r w:rsidRPr="004B25AC">
        <w:rPr>
          <w:rFonts w:ascii="Arial Narrow" w:hAnsi="Arial Narrow" w:cs="Arial"/>
          <w:sz w:val="27"/>
          <w:szCs w:val="27"/>
        </w:rPr>
        <w:t xml:space="preserve"> y por consiguiente la ilegalidad de la modificación del</w:t>
      </w:r>
      <w:r w:rsidR="00EE7D24" w:rsidRPr="004B25AC">
        <w:rPr>
          <w:rFonts w:ascii="Arial Narrow" w:hAnsi="Arial Narrow" w:cs="Arial"/>
          <w:sz w:val="27"/>
          <w:szCs w:val="27"/>
        </w:rPr>
        <w:t xml:space="preserve"> v</w:t>
      </w:r>
      <w:r w:rsidRPr="004B25AC">
        <w:rPr>
          <w:rFonts w:ascii="Arial Narrow" w:hAnsi="Arial Narrow" w:cs="Arial"/>
          <w:sz w:val="27"/>
          <w:szCs w:val="27"/>
        </w:rPr>
        <w:t>a</w:t>
      </w:r>
      <w:r w:rsidR="00EE7D24" w:rsidRPr="004B25AC">
        <w:rPr>
          <w:rFonts w:ascii="Arial Narrow" w:hAnsi="Arial Narrow" w:cs="Arial"/>
          <w:sz w:val="27"/>
          <w:szCs w:val="27"/>
        </w:rPr>
        <w:t>lor fiscal que constituye la</w:t>
      </w:r>
      <w:r w:rsidRPr="004B25AC">
        <w:rPr>
          <w:rFonts w:ascii="Arial Narrow" w:hAnsi="Arial Narrow" w:cs="Arial"/>
          <w:sz w:val="27"/>
          <w:szCs w:val="27"/>
        </w:rPr>
        <w:t xml:space="preserve"> base gravable; pues, en efecto, el avalúo como acto fiscal no reúne el elemento de validez establecido en el artículo </w:t>
      </w:r>
      <w:r w:rsidRPr="004B25AC">
        <w:rPr>
          <w:rFonts w:ascii="Arial Narrow" w:hAnsi="Arial Narrow" w:cs="Arial"/>
          <w:sz w:val="27"/>
          <w:szCs w:val="27"/>
        </w:rPr>
        <w:lastRenderedPageBreak/>
        <w:t>137, fracción VIII, del Código de Procedimiento y Justicia Administrativa para el Estado y los Municipios de Guanajuato, elementos que deben satisfacer los actos administrativos, estos últimos entendidos en su acepción amplia, por ello, no existe impedimento para concluir que los actos emitidos por las autoridades fiscales quedan incluidos en los actos administrativos; de esta forma, de acuerdo a lo señalado por la fracción VIII del referido artículo 137, el Tesorero Municipal para emitir el avalúo que origina la modificación del</w:t>
      </w:r>
      <w:r w:rsidR="00EE7D24" w:rsidRPr="004B25AC">
        <w:rPr>
          <w:rFonts w:ascii="Arial Narrow" w:hAnsi="Arial Narrow" w:cs="Arial"/>
          <w:sz w:val="27"/>
          <w:szCs w:val="27"/>
        </w:rPr>
        <w:t xml:space="preserve"> v</w:t>
      </w:r>
      <w:r w:rsidRPr="004B25AC">
        <w:rPr>
          <w:rFonts w:ascii="Arial Narrow" w:hAnsi="Arial Narrow" w:cs="Arial"/>
          <w:sz w:val="27"/>
          <w:szCs w:val="27"/>
        </w:rPr>
        <w:t>a</w:t>
      </w:r>
      <w:r w:rsidR="00EE7D24" w:rsidRPr="004B25AC">
        <w:rPr>
          <w:rFonts w:ascii="Arial Narrow" w:hAnsi="Arial Narrow" w:cs="Arial"/>
          <w:sz w:val="27"/>
          <w:szCs w:val="27"/>
        </w:rPr>
        <w:t>lor</w:t>
      </w:r>
      <w:r w:rsidRPr="004B25AC">
        <w:rPr>
          <w:rFonts w:ascii="Arial Narrow" w:hAnsi="Arial Narrow" w:cs="Arial"/>
          <w:sz w:val="27"/>
          <w:szCs w:val="27"/>
        </w:rPr>
        <w:t xml:space="preserve"> </w:t>
      </w:r>
      <w:r w:rsidR="00B04E8F" w:rsidRPr="004B25AC">
        <w:rPr>
          <w:rFonts w:ascii="Arial Narrow" w:hAnsi="Arial Narrow"/>
          <w:sz w:val="27"/>
          <w:szCs w:val="27"/>
        </w:rPr>
        <w:t xml:space="preserve">fijado </w:t>
      </w:r>
      <w:r w:rsidR="00F670F8" w:rsidRPr="004B25AC">
        <w:rPr>
          <w:rFonts w:ascii="Arial Narrow" w:hAnsi="Arial Narrow"/>
          <w:sz w:val="27"/>
          <w:szCs w:val="27"/>
        </w:rPr>
        <w:t>…</w:t>
      </w:r>
      <w:r w:rsidR="00B04E8F" w:rsidRPr="004B25AC">
        <w:rPr>
          <w:rFonts w:ascii="Arial Narrow" w:hAnsi="Arial Narrow" w:cs="Arial"/>
          <w:sz w:val="27"/>
          <w:szCs w:val="27"/>
        </w:rPr>
        <w:t xml:space="preserve"> al inmueble que nos ocupa, </w:t>
      </w:r>
      <w:r w:rsidRPr="004B25AC">
        <w:rPr>
          <w:rFonts w:ascii="Arial Narrow" w:hAnsi="Arial Narrow" w:cs="Arial"/>
          <w:sz w:val="27"/>
          <w:szCs w:val="27"/>
        </w:rPr>
        <w:t>esta constreñido a satisfacer las formalidades del procedimiento de valuación establecidas en los artículos 176 y 177 de la pluricitada Ley de Hacienda para los Municipios, formulismos que se incumplieron por parte del Tesorero Municipal, al haber omitido la emisión de la orden de valuación y al no ordenar la diligencia de la visita física al inmueble, por consiguiente, estos vicios del procedimiento de valuación también traen consigo la ilegalidad</w:t>
      </w:r>
      <w:r w:rsidR="009B2E68" w:rsidRPr="004B25AC">
        <w:rPr>
          <w:rFonts w:ascii="Arial Narrow" w:hAnsi="Arial Narrow" w:cs="Arial"/>
          <w:sz w:val="27"/>
          <w:szCs w:val="27"/>
        </w:rPr>
        <w:t xml:space="preserve"> de la modificación del valor, y esta a su vez, origina la ilegalidad </w:t>
      </w:r>
      <w:r w:rsidRPr="004B25AC">
        <w:rPr>
          <w:rFonts w:ascii="Arial Narrow" w:hAnsi="Arial Narrow" w:cs="Arial"/>
          <w:sz w:val="27"/>
          <w:szCs w:val="27"/>
        </w:rPr>
        <w:t>del</w:t>
      </w:r>
      <w:r w:rsidR="00EE7D24" w:rsidRPr="004B25AC">
        <w:rPr>
          <w:rFonts w:ascii="Arial Narrow" w:hAnsi="Arial Narrow" w:cs="Arial"/>
          <w:sz w:val="27"/>
          <w:szCs w:val="27"/>
        </w:rPr>
        <w:t xml:space="preserve"> cobro del </w:t>
      </w:r>
      <w:r w:rsidR="009B2E68" w:rsidRPr="004B25AC">
        <w:rPr>
          <w:rFonts w:ascii="Arial Narrow" w:hAnsi="Arial Narrow" w:cs="Arial"/>
          <w:sz w:val="27"/>
          <w:szCs w:val="27"/>
        </w:rPr>
        <w:t xml:space="preserve">crédito fiscal por </w:t>
      </w:r>
      <w:r w:rsidR="00EE7D24" w:rsidRPr="004B25AC">
        <w:rPr>
          <w:rFonts w:ascii="Arial Narrow" w:hAnsi="Arial Narrow" w:cs="Arial"/>
          <w:sz w:val="27"/>
          <w:szCs w:val="27"/>
        </w:rPr>
        <w:t>i</w:t>
      </w:r>
      <w:r w:rsidR="00120A90" w:rsidRPr="004B25AC">
        <w:rPr>
          <w:rFonts w:ascii="Arial Narrow" w:hAnsi="Arial Narrow" w:cs="Arial"/>
          <w:sz w:val="27"/>
          <w:szCs w:val="27"/>
        </w:rPr>
        <w:t>mpuesto predia</w:t>
      </w:r>
      <w:r w:rsidR="00945171" w:rsidRPr="004B25AC">
        <w:rPr>
          <w:rFonts w:ascii="Arial Narrow" w:hAnsi="Arial Narrow" w:cs="Arial"/>
          <w:sz w:val="27"/>
          <w:szCs w:val="27"/>
        </w:rPr>
        <w:t>l para el año 2011 dos mil once</w:t>
      </w:r>
      <w:r w:rsidR="00D700B6" w:rsidRPr="004B25AC">
        <w:rPr>
          <w:rFonts w:ascii="Arial Narrow" w:hAnsi="Arial Narrow" w:cs="Arial"/>
          <w:sz w:val="27"/>
          <w:szCs w:val="27"/>
        </w:rPr>
        <w:t>, año  2012 dos mil doce</w:t>
      </w:r>
      <w:r w:rsidR="00120A90" w:rsidRPr="004B25AC">
        <w:rPr>
          <w:rFonts w:ascii="Arial Narrow" w:hAnsi="Arial Narrow" w:cs="Arial"/>
          <w:sz w:val="27"/>
          <w:szCs w:val="27"/>
        </w:rPr>
        <w:t xml:space="preserve"> y 2013</w:t>
      </w:r>
      <w:r w:rsidR="00EE7D24" w:rsidRPr="004B25AC">
        <w:rPr>
          <w:rFonts w:ascii="Arial Narrow" w:hAnsi="Arial Narrow" w:cs="Arial"/>
          <w:sz w:val="27"/>
          <w:szCs w:val="27"/>
        </w:rPr>
        <w:t xml:space="preserve"> dos mil trece,</w:t>
      </w:r>
      <w:r w:rsidRPr="004B25AC">
        <w:rPr>
          <w:rFonts w:ascii="Arial Narrow" w:hAnsi="Arial Narrow" w:cs="Arial"/>
          <w:sz w:val="27"/>
          <w:szCs w:val="27"/>
        </w:rPr>
        <w:t xml:space="preserve"> en virtud de que </w:t>
      </w:r>
      <w:r w:rsidR="00D700B6" w:rsidRPr="004B25AC">
        <w:rPr>
          <w:rFonts w:ascii="Arial Narrow" w:hAnsi="Arial Narrow" w:cs="Arial"/>
          <w:sz w:val="27"/>
          <w:szCs w:val="27"/>
        </w:rPr>
        <w:t>proviene</w:t>
      </w:r>
      <w:r w:rsidRPr="004B25AC">
        <w:rPr>
          <w:rFonts w:ascii="Arial Narrow" w:hAnsi="Arial Narrow" w:cs="Arial"/>
          <w:sz w:val="27"/>
          <w:szCs w:val="27"/>
        </w:rPr>
        <w:t xml:space="preserve"> de un acto viciado de origen como lo es el avalúo</w:t>
      </w:r>
      <w:r w:rsidR="00EE7D24" w:rsidRPr="004B25AC">
        <w:rPr>
          <w:rFonts w:ascii="Arial Narrow" w:hAnsi="Arial Narrow" w:cs="Arial"/>
          <w:sz w:val="27"/>
          <w:szCs w:val="27"/>
        </w:rPr>
        <w:t xml:space="preserve"> que produce la modificación de</w:t>
      </w:r>
      <w:r w:rsidRPr="004B25AC">
        <w:rPr>
          <w:rFonts w:ascii="Arial Narrow" w:hAnsi="Arial Narrow" w:cs="Arial"/>
          <w:sz w:val="27"/>
          <w:szCs w:val="27"/>
        </w:rPr>
        <w:t>l</w:t>
      </w:r>
      <w:r w:rsidR="00EE7D24" w:rsidRPr="004B25AC">
        <w:rPr>
          <w:rFonts w:ascii="Arial Narrow" w:hAnsi="Arial Narrow" w:cs="Arial"/>
          <w:sz w:val="27"/>
          <w:szCs w:val="27"/>
        </w:rPr>
        <w:t xml:space="preserve"> v</w:t>
      </w:r>
      <w:r w:rsidRPr="004B25AC">
        <w:rPr>
          <w:rFonts w:ascii="Arial Narrow" w:hAnsi="Arial Narrow" w:cs="Arial"/>
          <w:sz w:val="27"/>
          <w:szCs w:val="27"/>
        </w:rPr>
        <w:t>a</w:t>
      </w:r>
      <w:r w:rsidR="00EE7D24" w:rsidRPr="004B25AC">
        <w:rPr>
          <w:rFonts w:ascii="Arial Narrow" w:hAnsi="Arial Narrow" w:cs="Arial"/>
          <w:sz w:val="27"/>
          <w:szCs w:val="27"/>
        </w:rPr>
        <w:t xml:space="preserve">lor fiscal </w:t>
      </w:r>
      <w:r w:rsidR="00D700B6" w:rsidRPr="004B25AC">
        <w:rPr>
          <w:rFonts w:ascii="Arial Narrow" w:hAnsi="Arial Narrow" w:cs="Arial"/>
          <w:sz w:val="27"/>
          <w:szCs w:val="27"/>
        </w:rPr>
        <w:t xml:space="preserve">que constituye la base del impuesto predial, por </w:t>
      </w:r>
      <w:r w:rsidR="00945171" w:rsidRPr="004B25AC">
        <w:rPr>
          <w:rFonts w:ascii="Arial Narrow" w:hAnsi="Arial Narrow" w:cs="Arial"/>
          <w:sz w:val="27"/>
          <w:szCs w:val="27"/>
        </w:rPr>
        <w:t xml:space="preserve">lo </w:t>
      </w:r>
      <w:r w:rsidR="00D700B6" w:rsidRPr="004B25AC">
        <w:rPr>
          <w:rFonts w:ascii="Arial Narrow" w:hAnsi="Arial Narrow" w:cs="Arial"/>
          <w:sz w:val="27"/>
          <w:szCs w:val="27"/>
        </w:rPr>
        <w:t xml:space="preserve">que </w:t>
      </w:r>
      <w:r w:rsidR="00945171" w:rsidRPr="004B25AC">
        <w:rPr>
          <w:rFonts w:ascii="Arial Narrow" w:hAnsi="Arial Narrow" w:cs="Arial"/>
          <w:sz w:val="27"/>
          <w:szCs w:val="27"/>
        </w:rPr>
        <w:t xml:space="preserve">procedente es declarar la </w:t>
      </w:r>
      <w:r w:rsidR="00555382" w:rsidRPr="004B25AC">
        <w:rPr>
          <w:rFonts w:ascii="Arial Narrow" w:hAnsi="Arial Narrow" w:cs="Arial"/>
          <w:sz w:val="27"/>
          <w:szCs w:val="27"/>
        </w:rPr>
        <w:t>nulidad</w:t>
      </w:r>
      <w:r w:rsidR="00945171" w:rsidRPr="004B25AC">
        <w:rPr>
          <w:rFonts w:ascii="Arial Narrow" w:hAnsi="Arial Narrow" w:cs="Arial"/>
          <w:sz w:val="27"/>
          <w:szCs w:val="27"/>
        </w:rPr>
        <w:t>, par</w:t>
      </w:r>
      <w:r w:rsidR="00555382" w:rsidRPr="004B25AC">
        <w:rPr>
          <w:rFonts w:ascii="Arial Narrow" w:hAnsi="Arial Narrow" w:cs="Arial"/>
          <w:sz w:val="27"/>
          <w:szCs w:val="27"/>
        </w:rPr>
        <w:t>a</w:t>
      </w:r>
      <w:r w:rsidR="00120A90" w:rsidRPr="004B25AC">
        <w:rPr>
          <w:rFonts w:ascii="Arial Narrow" w:hAnsi="Arial Narrow" w:cs="Arial"/>
          <w:sz w:val="27"/>
          <w:szCs w:val="27"/>
        </w:rPr>
        <w:t xml:space="preserve"> e</w:t>
      </w:r>
      <w:r w:rsidR="00945171" w:rsidRPr="004B25AC">
        <w:rPr>
          <w:rFonts w:ascii="Arial Narrow" w:hAnsi="Arial Narrow" w:cs="Arial"/>
          <w:sz w:val="27"/>
          <w:szCs w:val="27"/>
        </w:rPr>
        <w:t>l</w:t>
      </w:r>
      <w:r w:rsidR="00120A90" w:rsidRPr="004B25AC">
        <w:rPr>
          <w:rFonts w:ascii="Arial Narrow" w:hAnsi="Arial Narrow" w:cs="Arial"/>
          <w:sz w:val="27"/>
          <w:szCs w:val="27"/>
        </w:rPr>
        <w:t xml:space="preserve"> </w:t>
      </w:r>
      <w:r w:rsidR="00945171" w:rsidRPr="004B25AC">
        <w:rPr>
          <w:rFonts w:ascii="Arial Narrow" w:hAnsi="Arial Narrow" w:cs="Arial"/>
          <w:sz w:val="27"/>
          <w:szCs w:val="27"/>
        </w:rPr>
        <w:t>efecto de</w:t>
      </w:r>
      <w:r w:rsidR="00120A90" w:rsidRPr="004B25AC">
        <w:rPr>
          <w:rFonts w:ascii="Arial Narrow" w:hAnsi="Arial Narrow" w:cs="Arial"/>
          <w:sz w:val="27"/>
          <w:szCs w:val="27"/>
        </w:rPr>
        <w:t xml:space="preserve"> </w:t>
      </w:r>
      <w:r w:rsidR="00555382" w:rsidRPr="004B25AC">
        <w:rPr>
          <w:rFonts w:ascii="Arial Narrow" w:hAnsi="Arial Narrow" w:cs="Arial"/>
          <w:sz w:val="27"/>
          <w:szCs w:val="27"/>
        </w:rPr>
        <w:t xml:space="preserve">emitir un nuevo acto, fundado y motivado, tomando como base del </w:t>
      </w:r>
      <w:r w:rsidR="00945171" w:rsidRPr="004B25AC">
        <w:rPr>
          <w:rFonts w:ascii="Arial Narrow" w:hAnsi="Arial Narrow" w:cs="Arial"/>
          <w:sz w:val="27"/>
          <w:szCs w:val="27"/>
        </w:rPr>
        <w:t>tributo</w:t>
      </w:r>
      <w:r w:rsidR="00555382" w:rsidRPr="004B25AC">
        <w:rPr>
          <w:rFonts w:ascii="Arial Narrow" w:hAnsi="Arial Narrow" w:cs="Arial"/>
          <w:sz w:val="27"/>
          <w:szCs w:val="27"/>
        </w:rPr>
        <w:t xml:space="preserve">, el valor fiscal </w:t>
      </w:r>
      <w:r w:rsidR="00945171" w:rsidRPr="004B25AC">
        <w:rPr>
          <w:rFonts w:ascii="Arial Narrow" w:hAnsi="Arial Narrow" w:cs="Arial"/>
          <w:sz w:val="27"/>
          <w:szCs w:val="27"/>
        </w:rPr>
        <w:t xml:space="preserve">anterior </w:t>
      </w:r>
      <w:r w:rsidR="00555382" w:rsidRPr="004B25AC">
        <w:rPr>
          <w:rFonts w:ascii="Arial Narrow" w:hAnsi="Arial Narrow" w:cs="Arial"/>
          <w:sz w:val="27"/>
          <w:szCs w:val="27"/>
        </w:rPr>
        <w:t>al anulado</w:t>
      </w:r>
      <w:r w:rsidR="00D700B6" w:rsidRPr="004B25AC">
        <w:rPr>
          <w:rFonts w:ascii="Arial Narrow" w:hAnsi="Arial Narrow" w:cs="Arial"/>
          <w:sz w:val="27"/>
          <w:szCs w:val="27"/>
        </w:rPr>
        <w:t>.</w:t>
      </w:r>
      <w:r w:rsidR="00D700B6" w:rsidRPr="004B25AC">
        <w:rPr>
          <w:rFonts w:ascii="Arial Narrow" w:hAnsi="Arial Narrow"/>
          <w:sz w:val="27"/>
          <w:szCs w:val="27"/>
        </w:rPr>
        <w:t xml:space="preserve"> . . . . . . . </w:t>
      </w:r>
      <w:r w:rsidR="009B2E68" w:rsidRPr="004B25AC">
        <w:rPr>
          <w:rFonts w:ascii="Arial Narrow" w:hAnsi="Arial Narrow"/>
          <w:sz w:val="27"/>
          <w:szCs w:val="27"/>
        </w:rPr>
        <w:t xml:space="preserve">. . . . . . . . </w:t>
      </w:r>
      <w:r w:rsidR="00F670F8" w:rsidRPr="004B25AC">
        <w:rPr>
          <w:rFonts w:ascii="Arial Narrow" w:hAnsi="Arial Narrow"/>
          <w:sz w:val="27"/>
          <w:szCs w:val="27"/>
        </w:rPr>
        <w:t xml:space="preserve">. . . . . . . . . . . . </w:t>
      </w:r>
    </w:p>
    <w:p w:rsidR="00B00C4C" w:rsidRPr="004B25AC" w:rsidRDefault="00B00C4C" w:rsidP="007B7357">
      <w:pPr>
        <w:spacing w:line="360" w:lineRule="auto"/>
        <w:jc w:val="both"/>
        <w:rPr>
          <w:rFonts w:ascii="Arial Narrow" w:hAnsi="Arial Narrow" w:cs="Arial"/>
          <w:sz w:val="27"/>
          <w:szCs w:val="27"/>
        </w:rPr>
      </w:pPr>
    </w:p>
    <w:p w:rsidR="00945171" w:rsidRPr="004B25AC" w:rsidRDefault="00D700B6" w:rsidP="00B00C4C">
      <w:pPr>
        <w:spacing w:line="360" w:lineRule="auto"/>
        <w:ind w:firstLine="708"/>
        <w:jc w:val="both"/>
        <w:rPr>
          <w:rFonts w:ascii="Arial Narrow" w:hAnsi="Arial Narrow" w:cs="Arial"/>
          <w:sz w:val="27"/>
          <w:szCs w:val="27"/>
        </w:rPr>
      </w:pPr>
      <w:r w:rsidRPr="004B25AC">
        <w:rPr>
          <w:rFonts w:ascii="Arial Narrow" w:hAnsi="Arial Narrow" w:cs="Arial"/>
          <w:sz w:val="27"/>
          <w:szCs w:val="27"/>
        </w:rPr>
        <w:t xml:space="preserve">Sobre al particular se precisa que en el 2011 dos mil once y 2013 dos mil trece, </w:t>
      </w:r>
      <w:r w:rsidR="00093146" w:rsidRPr="004B25AC">
        <w:rPr>
          <w:rFonts w:ascii="Arial Narrow" w:hAnsi="Arial Narrow" w:cs="Arial"/>
          <w:sz w:val="27"/>
          <w:szCs w:val="27"/>
        </w:rPr>
        <w:t xml:space="preserve">se procederá </w:t>
      </w:r>
      <w:r w:rsidR="009B01F0" w:rsidRPr="004B25AC">
        <w:rPr>
          <w:rFonts w:ascii="Arial Narrow" w:hAnsi="Arial Narrow" w:cs="Arial"/>
          <w:sz w:val="27"/>
          <w:szCs w:val="27"/>
        </w:rPr>
        <w:t>conforme a las disposiciones d</w:t>
      </w:r>
      <w:r w:rsidRPr="004B25AC">
        <w:rPr>
          <w:rFonts w:ascii="Arial Narrow" w:hAnsi="Arial Narrow" w:cs="Arial"/>
          <w:sz w:val="27"/>
          <w:szCs w:val="27"/>
        </w:rPr>
        <w:t xml:space="preserve">e </w:t>
      </w:r>
      <w:r w:rsidR="00945171" w:rsidRPr="004B25AC">
        <w:rPr>
          <w:rFonts w:ascii="Arial Narrow" w:hAnsi="Arial Narrow" w:cs="Arial"/>
          <w:sz w:val="27"/>
          <w:szCs w:val="27"/>
        </w:rPr>
        <w:t xml:space="preserve">la Ley de Ingresos para el Municipios de León, Guanajuato, para el </w:t>
      </w:r>
      <w:r w:rsidR="009B01F0" w:rsidRPr="004B25AC">
        <w:rPr>
          <w:rFonts w:ascii="Arial Narrow" w:hAnsi="Arial Narrow" w:cs="Arial"/>
          <w:sz w:val="27"/>
          <w:szCs w:val="27"/>
        </w:rPr>
        <w:t xml:space="preserve">Ejercicio Fiscal </w:t>
      </w:r>
      <w:r w:rsidR="00945171" w:rsidRPr="004B25AC">
        <w:rPr>
          <w:rFonts w:ascii="Arial Narrow" w:hAnsi="Arial Narrow" w:cs="Arial"/>
          <w:sz w:val="27"/>
          <w:szCs w:val="27"/>
        </w:rPr>
        <w:t xml:space="preserve">que corresponda; </w:t>
      </w:r>
      <w:r w:rsidR="00B0119E" w:rsidRPr="004B25AC">
        <w:rPr>
          <w:rFonts w:ascii="Arial Narrow" w:hAnsi="Arial Narrow" w:cs="Arial"/>
          <w:sz w:val="27"/>
          <w:szCs w:val="27"/>
        </w:rPr>
        <w:t xml:space="preserve">mientras que para el año </w:t>
      </w:r>
      <w:r w:rsidR="002F245A" w:rsidRPr="004B25AC">
        <w:rPr>
          <w:rFonts w:ascii="Arial Narrow" w:hAnsi="Arial Narrow" w:cs="Arial"/>
          <w:sz w:val="27"/>
          <w:szCs w:val="27"/>
        </w:rPr>
        <w:t xml:space="preserve"> </w:t>
      </w:r>
      <w:r w:rsidR="00945171" w:rsidRPr="004B25AC">
        <w:rPr>
          <w:rFonts w:ascii="Arial Narrow" w:hAnsi="Arial Narrow" w:cs="Arial"/>
          <w:sz w:val="27"/>
          <w:szCs w:val="27"/>
        </w:rPr>
        <w:t>2012 dos mil doce</w:t>
      </w:r>
      <w:r w:rsidR="00B0119E" w:rsidRPr="004B25AC">
        <w:rPr>
          <w:rFonts w:ascii="Arial Narrow" w:hAnsi="Arial Narrow" w:cs="Arial"/>
          <w:sz w:val="27"/>
          <w:szCs w:val="27"/>
        </w:rPr>
        <w:t>, s</w:t>
      </w:r>
      <w:r w:rsidRPr="004B25AC">
        <w:rPr>
          <w:rFonts w:ascii="Arial Narrow" w:hAnsi="Arial Narrow" w:cs="Arial"/>
          <w:sz w:val="27"/>
          <w:szCs w:val="27"/>
        </w:rPr>
        <w:t xml:space="preserve">e deberá </w:t>
      </w:r>
      <w:r w:rsidR="00B0119E" w:rsidRPr="004B25AC">
        <w:rPr>
          <w:rFonts w:ascii="Arial Narrow" w:hAnsi="Arial Narrow" w:cs="Arial"/>
          <w:sz w:val="27"/>
          <w:szCs w:val="27"/>
        </w:rPr>
        <w:t>procede</w:t>
      </w:r>
      <w:r w:rsidRPr="004B25AC">
        <w:rPr>
          <w:rFonts w:ascii="Arial Narrow" w:hAnsi="Arial Narrow" w:cs="Arial"/>
          <w:sz w:val="27"/>
          <w:szCs w:val="27"/>
        </w:rPr>
        <w:t>r</w:t>
      </w:r>
      <w:r w:rsidR="00B0119E" w:rsidRPr="004B25AC">
        <w:rPr>
          <w:rFonts w:ascii="Arial Narrow" w:hAnsi="Arial Narrow" w:cs="Arial"/>
          <w:sz w:val="27"/>
          <w:szCs w:val="27"/>
        </w:rPr>
        <w:t xml:space="preserve"> en los términos indicados en </w:t>
      </w:r>
      <w:r w:rsidRPr="004B25AC">
        <w:rPr>
          <w:rFonts w:ascii="Arial Narrow" w:hAnsi="Arial Narrow" w:cs="Arial"/>
          <w:sz w:val="27"/>
          <w:szCs w:val="27"/>
        </w:rPr>
        <w:t>párrafos más adelante</w:t>
      </w:r>
      <w:r w:rsidR="00B0119E" w:rsidRPr="004B25AC">
        <w:rPr>
          <w:rFonts w:ascii="Arial Narrow" w:hAnsi="Arial Narrow" w:cs="Arial"/>
          <w:sz w:val="27"/>
          <w:szCs w:val="27"/>
        </w:rPr>
        <w:t>.</w:t>
      </w:r>
      <w:r w:rsidRPr="004B25AC">
        <w:rPr>
          <w:rFonts w:ascii="Arial Narrow" w:hAnsi="Arial Narrow"/>
          <w:sz w:val="27"/>
          <w:szCs w:val="27"/>
        </w:rPr>
        <w:t xml:space="preserve"> . . . . . . . . . . . . . . . . . . . . . . . . . . . . . . . . . . . . . . . . . . . . . . . . . </w:t>
      </w:r>
    </w:p>
    <w:p w:rsidR="00B0119E" w:rsidRPr="004B25AC" w:rsidRDefault="00B0119E" w:rsidP="00B00C4C">
      <w:pPr>
        <w:spacing w:line="360" w:lineRule="auto"/>
        <w:jc w:val="both"/>
        <w:rPr>
          <w:rFonts w:ascii="Arial Narrow" w:hAnsi="Arial Narrow" w:cs="Arial"/>
          <w:sz w:val="27"/>
          <w:szCs w:val="27"/>
        </w:rPr>
      </w:pPr>
    </w:p>
    <w:p w:rsidR="00C90B96" w:rsidRPr="004B25AC" w:rsidRDefault="008C366A" w:rsidP="005D49D0">
      <w:pPr>
        <w:spacing w:line="360" w:lineRule="auto"/>
        <w:ind w:firstLine="708"/>
        <w:jc w:val="both"/>
        <w:rPr>
          <w:rFonts w:ascii="Arial Narrow" w:hAnsi="Arial Narrow"/>
          <w:sz w:val="27"/>
          <w:szCs w:val="27"/>
        </w:rPr>
      </w:pPr>
      <w:r w:rsidRPr="004B25AC">
        <w:rPr>
          <w:rFonts w:ascii="Arial Narrow" w:hAnsi="Arial Narrow"/>
          <w:b/>
          <w:sz w:val="27"/>
          <w:szCs w:val="27"/>
        </w:rPr>
        <w:t xml:space="preserve">SEXTO.- </w:t>
      </w:r>
      <w:r w:rsidR="00A509CE" w:rsidRPr="004B25AC">
        <w:rPr>
          <w:rFonts w:ascii="Arial Narrow" w:hAnsi="Arial Narrow"/>
          <w:sz w:val="27"/>
          <w:szCs w:val="27"/>
        </w:rPr>
        <w:t>Que la parte actora en</w:t>
      </w:r>
      <w:r w:rsidR="00A509CE" w:rsidRPr="004B25AC">
        <w:rPr>
          <w:rFonts w:ascii="Arial Narrow" w:hAnsi="Arial Narrow"/>
          <w:b/>
          <w:sz w:val="27"/>
          <w:szCs w:val="27"/>
        </w:rPr>
        <w:t xml:space="preserve"> </w:t>
      </w:r>
      <w:r w:rsidR="00A509CE" w:rsidRPr="004B25AC">
        <w:rPr>
          <w:rFonts w:ascii="Arial Narrow" w:hAnsi="Arial Narrow"/>
          <w:sz w:val="27"/>
          <w:szCs w:val="27"/>
        </w:rPr>
        <w:t xml:space="preserve">el cuarto concepto de impugnación de la demanda </w:t>
      </w:r>
      <w:r w:rsidR="00C90B96" w:rsidRPr="004B25AC">
        <w:rPr>
          <w:rFonts w:ascii="Arial Narrow" w:hAnsi="Arial Narrow"/>
          <w:sz w:val="27"/>
          <w:szCs w:val="27"/>
        </w:rPr>
        <w:t xml:space="preserve">alega en lo esencial que la tarifa progresiva aplicada a su terreno es ilegal, pues da un trato desigual a situaciones iguales, ya que de acuerdo a las tarifas de los artículos 5 y 6 de la Ley de Ingresos para el Municipio de León, Guanajuato, al mismo hecho imponible se establece diferente determinación del impuesto, en base </w:t>
      </w:r>
      <w:r w:rsidR="00C90B96" w:rsidRPr="004B25AC">
        <w:rPr>
          <w:rFonts w:ascii="Arial Narrow" w:hAnsi="Arial Narrow"/>
          <w:sz w:val="27"/>
          <w:szCs w:val="27"/>
        </w:rPr>
        <w:lastRenderedPageBreak/>
        <w:t xml:space="preserve">a lo siguiente: El valor del inmueble se obtiene aplicando el siguiente procedimiento: para llegar al valor del inmueble objeto del tributo, se tiene que separar entre el valor del predio y </w:t>
      </w:r>
      <w:r w:rsidR="00604745" w:rsidRPr="004B25AC">
        <w:rPr>
          <w:rFonts w:ascii="Arial Narrow" w:hAnsi="Arial Narrow"/>
          <w:sz w:val="27"/>
          <w:szCs w:val="27"/>
        </w:rPr>
        <w:t xml:space="preserve">el </w:t>
      </w:r>
      <w:r w:rsidR="00C90B96" w:rsidRPr="004B25AC">
        <w:rPr>
          <w:rFonts w:ascii="Arial Narrow" w:hAnsi="Arial Narrow"/>
          <w:sz w:val="27"/>
          <w:szCs w:val="27"/>
        </w:rPr>
        <w:t>valor de construcción, elementos que se obtienen en forma independiente, pero al final se suman para llegar al valor del inmueble; valor del predio + valor de construcción = valor fiscal del inmueble; el primer párrafo del artículo 168 de la Ley de Hacienda para los Municipios del Estado de Guanajuato, señala</w:t>
      </w:r>
      <w:r w:rsidR="000D52CF" w:rsidRPr="004B25AC">
        <w:rPr>
          <w:rFonts w:ascii="Arial Narrow" w:hAnsi="Arial Narrow"/>
          <w:sz w:val="27"/>
          <w:szCs w:val="27"/>
        </w:rPr>
        <w:t xml:space="preserve"> que el impuesto se determinará</w:t>
      </w:r>
      <w:r w:rsidR="00C90B96" w:rsidRPr="004B25AC">
        <w:rPr>
          <w:rFonts w:ascii="Arial Narrow" w:hAnsi="Arial Narrow"/>
          <w:sz w:val="27"/>
          <w:szCs w:val="27"/>
        </w:rPr>
        <w:t xml:space="preserve"> aplicando a la base del impuesto, la tasa que establezca anualmente la Ley de Ingresos para los Municipios del Estado, según el supuesto en el que se ubique el predio, es decir, la fecha en que se haya fijado el valor fiscal de la propiedad y la cualidad del predio, </w:t>
      </w:r>
      <w:r w:rsidR="000D52CF" w:rsidRPr="004B25AC">
        <w:rPr>
          <w:rFonts w:ascii="Arial Narrow" w:hAnsi="Arial Narrow"/>
          <w:sz w:val="27"/>
          <w:szCs w:val="27"/>
        </w:rPr>
        <w:t>que puede ser urbano, suburbano</w:t>
      </w:r>
      <w:r w:rsidR="00C90B96" w:rsidRPr="004B25AC">
        <w:rPr>
          <w:rFonts w:ascii="Arial Narrow" w:hAnsi="Arial Narrow"/>
          <w:sz w:val="27"/>
          <w:szCs w:val="27"/>
        </w:rPr>
        <w:t xml:space="preserve"> o rústico acorde </w:t>
      </w:r>
      <w:r w:rsidR="000D52CF" w:rsidRPr="004B25AC">
        <w:rPr>
          <w:rFonts w:ascii="Arial Narrow" w:hAnsi="Arial Narrow"/>
          <w:sz w:val="27"/>
          <w:szCs w:val="27"/>
        </w:rPr>
        <w:t>a</w:t>
      </w:r>
      <w:r w:rsidR="00C90B96" w:rsidRPr="004B25AC">
        <w:rPr>
          <w:rFonts w:ascii="Arial Narrow" w:hAnsi="Arial Narrow"/>
          <w:sz w:val="27"/>
          <w:szCs w:val="27"/>
        </w:rPr>
        <w:t xml:space="preserve"> lo establecido por los artículos 5 y 6 de la </w:t>
      </w:r>
      <w:r w:rsidR="00731A63" w:rsidRPr="004B25AC">
        <w:rPr>
          <w:rFonts w:ascii="Arial Narrow" w:hAnsi="Arial Narrow"/>
          <w:sz w:val="27"/>
          <w:szCs w:val="27"/>
        </w:rPr>
        <w:t xml:space="preserve">Ley de Ingresos para el Municipio de León, Guanajuato, para el Ejercicio Fiscal del año </w:t>
      </w:r>
      <w:r w:rsidR="00B936CC" w:rsidRPr="004B25AC">
        <w:rPr>
          <w:rFonts w:ascii="Arial Narrow" w:hAnsi="Arial Narrow"/>
          <w:sz w:val="27"/>
          <w:szCs w:val="27"/>
        </w:rPr>
        <w:t>2012</w:t>
      </w:r>
      <w:r w:rsidR="00C36ABE" w:rsidRPr="004B25AC">
        <w:rPr>
          <w:rFonts w:ascii="Arial Narrow" w:hAnsi="Arial Narrow"/>
          <w:sz w:val="27"/>
          <w:szCs w:val="27"/>
        </w:rPr>
        <w:t xml:space="preserve"> dos mil </w:t>
      </w:r>
      <w:r w:rsidR="00B936CC" w:rsidRPr="004B25AC">
        <w:rPr>
          <w:rFonts w:ascii="Arial Narrow" w:hAnsi="Arial Narrow"/>
          <w:sz w:val="27"/>
          <w:szCs w:val="27"/>
        </w:rPr>
        <w:t>do</w:t>
      </w:r>
      <w:r w:rsidR="00C36ABE" w:rsidRPr="004B25AC">
        <w:rPr>
          <w:rFonts w:ascii="Arial Narrow" w:hAnsi="Arial Narrow"/>
          <w:sz w:val="27"/>
          <w:szCs w:val="27"/>
        </w:rPr>
        <w:t>ce</w:t>
      </w:r>
      <w:r w:rsidR="00C90B96" w:rsidRPr="004B25AC">
        <w:rPr>
          <w:rFonts w:ascii="Arial Narrow" w:hAnsi="Arial Narrow"/>
          <w:sz w:val="27"/>
          <w:szCs w:val="27"/>
        </w:rPr>
        <w:t>;</w:t>
      </w:r>
      <w:r w:rsidR="00731A63" w:rsidRPr="004B25AC">
        <w:rPr>
          <w:rFonts w:ascii="Arial Narrow" w:hAnsi="Arial Narrow"/>
          <w:sz w:val="27"/>
          <w:szCs w:val="27"/>
        </w:rPr>
        <w:t xml:space="preserve"> la aplicación de la</w:t>
      </w:r>
      <w:r w:rsidR="004F4460" w:rsidRPr="004B25AC">
        <w:rPr>
          <w:rFonts w:ascii="Arial Narrow" w:hAnsi="Arial Narrow"/>
          <w:sz w:val="27"/>
          <w:szCs w:val="27"/>
        </w:rPr>
        <w:t>s</w:t>
      </w:r>
      <w:r w:rsidR="00731A63" w:rsidRPr="004B25AC">
        <w:rPr>
          <w:rFonts w:ascii="Arial Narrow" w:hAnsi="Arial Narrow"/>
          <w:sz w:val="27"/>
          <w:szCs w:val="27"/>
        </w:rPr>
        <w:t xml:space="preserve"> tablas contenidas en el art</w:t>
      </w:r>
      <w:r w:rsidR="00A74E5E" w:rsidRPr="004B25AC">
        <w:rPr>
          <w:rFonts w:ascii="Arial Narrow" w:hAnsi="Arial Narrow"/>
          <w:sz w:val="27"/>
          <w:szCs w:val="27"/>
        </w:rPr>
        <w:t>ículo 5, fracciones I, II y III, de la misma Ley de Ingresos para el Municipio de León, Guanajuato, ope</w:t>
      </w:r>
      <w:r w:rsidR="00C36ABE" w:rsidRPr="004B25AC">
        <w:rPr>
          <w:rFonts w:ascii="Arial Narrow" w:hAnsi="Arial Narrow"/>
          <w:sz w:val="27"/>
          <w:szCs w:val="27"/>
        </w:rPr>
        <w:t xml:space="preserve">ra de la siguiente forma: a).- </w:t>
      </w:r>
      <w:r w:rsidR="00A74E5E" w:rsidRPr="004B25AC">
        <w:rPr>
          <w:rFonts w:ascii="Arial Narrow" w:hAnsi="Arial Narrow"/>
          <w:sz w:val="27"/>
          <w:szCs w:val="27"/>
        </w:rPr>
        <w:t>En el caso de predios urbanos y suburbanos con edificaciones, al valor fiscal del predio se le aplica el porcentaje que señala cada fracción; b).- En el caso de predios urbanos y suburbanos sin modificaciones, se aplican los porcentajes que señala cada tabla, dependiendo de la fecha en que se det</w:t>
      </w:r>
      <w:r w:rsidR="00675A10" w:rsidRPr="004B25AC">
        <w:rPr>
          <w:rFonts w:ascii="Arial Narrow" w:hAnsi="Arial Narrow"/>
          <w:sz w:val="27"/>
          <w:szCs w:val="27"/>
        </w:rPr>
        <w:t>erminó o modificó el valor de los inmuebles, realizando el siguiente procedimiento: 1.- E</w:t>
      </w:r>
      <w:r w:rsidR="00A74E5E" w:rsidRPr="004B25AC">
        <w:rPr>
          <w:rFonts w:ascii="Arial Narrow" w:hAnsi="Arial Narrow"/>
          <w:sz w:val="27"/>
          <w:szCs w:val="27"/>
        </w:rPr>
        <w:t>l valor fiscal del predio se</w:t>
      </w:r>
      <w:r w:rsidR="00675A10" w:rsidRPr="004B25AC">
        <w:rPr>
          <w:rFonts w:ascii="Arial Narrow" w:hAnsi="Arial Narrow"/>
          <w:sz w:val="27"/>
          <w:szCs w:val="27"/>
        </w:rPr>
        <w:t xml:space="preserve"> divide</w:t>
      </w:r>
      <w:r w:rsidR="00A74E5E" w:rsidRPr="004B25AC">
        <w:rPr>
          <w:rFonts w:ascii="Arial Narrow" w:hAnsi="Arial Narrow"/>
          <w:sz w:val="27"/>
          <w:szCs w:val="27"/>
        </w:rPr>
        <w:t xml:space="preserve"> </w:t>
      </w:r>
      <w:r w:rsidR="00675A10" w:rsidRPr="004B25AC">
        <w:rPr>
          <w:rFonts w:ascii="Arial Narrow" w:hAnsi="Arial Narrow"/>
          <w:sz w:val="27"/>
          <w:szCs w:val="27"/>
        </w:rPr>
        <w:t>entre el número de metros cuadrados que conforman la superficie total, la cual arroja el valor de cada metro cuadrado de terreno; 2.- De la superficie total del predio se toman primero 1000 metros cuadrados, que se multiplican por el valor del metro cuadrado del terreno y al resultado se le aplica el 0.439% [transcribe la tabla]; las cantidades resultantes de cada una de las operaciones aritméticas, son sumadas y el resultado es la cuota anual del impuesto predial a pagar;</w:t>
      </w:r>
      <w:r w:rsidR="000D52CF" w:rsidRPr="004B25AC">
        <w:rPr>
          <w:rFonts w:ascii="Arial Narrow" w:hAnsi="Arial Narrow"/>
          <w:sz w:val="27"/>
          <w:szCs w:val="27"/>
        </w:rPr>
        <w:t xml:space="preserve"> en el caso de la fracción III </w:t>
      </w:r>
      <w:r w:rsidR="00675A10" w:rsidRPr="004B25AC">
        <w:rPr>
          <w:rFonts w:ascii="Arial Narrow" w:hAnsi="Arial Narrow"/>
          <w:sz w:val="27"/>
          <w:szCs w:val="27"/>
        </w:rPr>
        <w:t xml:space="preserve">del </w:t>
      </w:r>
      <w:r w:rsidR="00ED351E" w:rsidRPr="004B25AC">
        <w:rPr>
          <w:rFonts w:ascii="Arial Narrow" w:hAnsi="Arial Narrow"/>
          <w:sz w:val="27"/>
          <w:szCs w:val="27"/>
        </w:rPr>
        <w:t>p</w:t>
      </w:r>
      <w:r w:rsidR="00675A10" w:rsidRPr="004B25AC">
        <w:rPr>
          <w:rFonts w:ascii="Arial Narrow" w:hAnsi="Arial Narrow"/>
          <w:sz w:val="27"/>
          <w:szCs w:val="27"/>
        </w:rPr>
        <w:t>recepto legal invocado, resulta el mismo procedimiento únicamente</w:t>
      </w:r>
      <w:r w:rsidR="009019FB" w:rsidRPr="004B25AC">
        <w:rPr>
          <w:rFonts w:ascii="Arial Narrow" w:hAnsi="Arial Narrow"/>
          <w:sz w:val="27"/>
          <w:szCs w:val="27"/>
        </w:rPr>
        <w:t xml:space="preserve"> </w:t>
      </w:r>
      <w:r w:rsidR="00A74E5E" w:rsidRPr="004B25AC">
        <w:rPr>
          <w:rFonts w:ascii="Arial Narrow" w:hAnsi="Arial Narrow"/>
          <w:sz w:val="27"/>
          <w:szCs w:val="27"/>
        </w:rPr>
        <w:t>aplica</w:t>
      </w:r>
      <w:r w:rsidR="009019FB" w:rsidRPr="004B25AC">
        <w:rPr>
          <w:rFonts w:ascii="Arial Narrow" w:hAnsi="Arial Narrow"/>
          <w:sz w:val="27"/>
          <w:szCs w:val="27"/>
        </w:rPr>
        <w:t>ndo los</w:t>
      </w:r>
      <w:r w:rsidR="00A74E5E" w:rsidRPr="004B25AC">
        <w:rPr>
          <w:rFonts w:ascii="Arial Narrow" w:hAnsi="Arial Narrow"/>
          <w:sz w:val="27"/>
          <w:szCs w:val="27"/>
        </w:rPr>
        <w:t xml:space="preserve"> porcentaje</w:t>
      </w:r>
      <w:r w:rsidR="009019FB" w:rsidRPr="004B25AC">
        <w:rPr>
          <w:rFonts w:ascii="Arial Narrow" w:hAnsi="Arial Narrow"/>
          <w:sz w:val="27"/>
          <w:szCs w:val="27"/>
        </w:rPr>
        <w:t>s que precisa la tabla de esta</w:t>
      </w:r>
      <w:r w:rsidR="00A74E5E" w:rsidRPr="004B25AC">
        <w:rPr>
          <w:rFonts w:ascii="Arial Narrow" w:hAnsi="Arial Narrow"/>
          <w:sz w:val="27"/>
          <w:szCs w:val="27"/>
        </w:rPr>
        <w:t xml:space="preserve"> fracción</w:t>
      </w:r>
      <w:r w:rsidR="009019FB" w:rsidRPr="004B25AC">
        <w:rPr>
          <w:rFonts w:ascii="Arial Narrow" w:hAnsi="Arial Narrow"/>
          <w:sz w:val="27"/>
          <w:szCs w:val="27"/>
        </w:rPr>
        <w:t xml:space="preserve"> en específico; c).- en el caso de predio rustico, al valor fiscal se aplica el porcentaje que señala cada fracción, dependiendo de la fecha en que se determinó o modi</w:t>
      </w:r>
      <w:r w:rsidR="000D52CF" w:rsidRPr="004B25AC">
        <w:rPr>
          <w:rFonts w:ascii="Arial Narrow" w:hAnsi="Arial Narrow"/>
          <w:sz w:val="27"/>
          <w:szCs w:val="27"/>
        </w:rPr>
        <w:t xml:space="preserve">ficó el valor de los inmuebles </w:t>
      </w:r>
      <w:r w:rsidR="009019FB" w:rsidRPr="004B25AC">
        <w:rPr>
          <w:rFonts w:ascii="Arial Narrow" w:hAnsi="Arial Narrow"/>
          <w:sz w:val="27"/>
          <w:szCs w:val="27"/>
        </w:rPr>
        <w:t>(fracción I, 0.4165; fracción II, 0.146% y fracción III, 6</w:t>
      </w:r>
      <w:r w:rsidR="00ED351E" w:rsidRPr="004B25AC">
        <w:rPr>
          <w:rFonts w:ascii="Arial Narrow" w:hAnsi="Arial Narrow"/>
          <w:sz w:val="27"/>
          <w:szCs w:val="27"/>
        </w:rPr>
        <w:t>6</w:t>
      </w:r>
      <w:r w:rsidR="009019FB" w:rsidRPr="004B25AC">
        <w:rPr>
          <w:rFonts w:ascii="Arial Narrow" w:hAnsi="Arial Narrow"/>
          <w:sz w:val="27"/>
          <w:szCs w:val="27"/>
        </w:rPr>
        <w:t xml:space="preserve">1%); que se advierte la estrecha vinculación que existe entre las tablas de valores unitarios del suelo o de </w:t>
      </w:r>
      <w:r w:rsidR="009019FB" w:rsidRPr="004B25AC">
        <w:rPr>
          <w:rFonts w:ascii="Arial Narrow" w:hAnsi="Arial Narrow"/>
          <w:sz w:val="27"/>
          <w:szCs w:val="27"/>
        </w:rPr>
        <w:lastRenderedPageBreak/>
        <w:t xml:space="preserve">construcción y la base del impuesto predial consistente en el valor fiscal del inmueble, ya que esta última se obtiene mediante la aplicación de los valores contenidos en las tablas referidas, de ahí que estas últimas forman parte </w:t>
      </w:r>
      <w:r w:rsidR="00E129EE" w:rsidRPr="004B25AC">
        <w:rPr>
          <w:rFonts w:ascii="Arial Narrow" w:hAnsi="Arial Narrow"/>
          <w:sz w:val="27"/>
          <w:szCs w:val="27"/>
        </w:rPr>
        <w:t xml:space="preserve">integrante de la base gravable, deben respetar los principios constitucionales que rigen las contribuciones; </w:t>
      </w:r>
      <w:r w:rsidR="00C90B96" w:rsidRPr="004B25AC">
        <w:rPr>
          <w:rFonts w:ascii="Arial Narrow" w:hAnsi="Arial Narrow"/>
          <w:sz w:val="27"/>
          <w:szCs w:val="27"/>
        </w:rPr>
        <w:t>que el impuesto predial grava la propiedad o posesión del suelo y las construcciones que tenga éste, refleja la base gravable, una cuantificación numérica que es expresión de la capacidad contributiva de los sujetos pasivo</w:t>
      </w:r>
      <w:r w:rsidR="00ED351E" w:rsidRPr="004B25AC">
        <w:rPr>
          <w:rFonts w:ascii="Arial Narrow" w:hAnsi="Arial Narrow"/>
          <w:sz w:val="27"/>
          <w:szCs w:val="27"/>
        </w:rPr>
        <w:t>s</w:t>
      </w:r>
      <w:r w:rsidR="00C90B96" w:rsidRPr="004B25AC">
        <w:rPr>
          <w:rFonts w:ascii="Arial Narrow" w:hAnsi="Arial Narrow"/>
          <w:sz w:val="27"/>
          <w:szCs w:val="27"/>
        </w:rPr>
        <w:t xml:space="preserve"> de la norma, y que se aprecia atendiendo a las ca</w:t>
      </w:r>
      <w:r w:rsidR="00E129EE" w:rsidRPr="004B25AC">
        <w:rPr>
          <w:rFonts w:ascii="Arial Narrow" w:hAnsi="Arial Narrow"/>
          <w:sz w:val="27"/>
          <w:szCs w:val="27"/>
        </w:rPr>
        <w:t>racterísticas del bien inmueble</w:t>
      </w:r>
      <w:r w:rsidR="00C90B96" w:rsidRPr="004B25AC">
        <w:rPr>
          <w:rFonts w:ascii="Arial Narrow" w:hAnsi="Arial Narrow"/>
          <w:sz w:val="27"/>
          <w:szCs w:val="27"/>
        </w:rPr>
        <w:t xml:space="preserve"> de que se trate; que se establ</w:t>
      </w:r>
      <w:r w:rsidR="00AA2B24" w:rsidRPr="004B25AC">
        <w:rPr>
          <w:rFonts w:ascii="Arial Narrow" w:hAnsi="Arial Narrow"/>
          <w:sz w:val="27"/>
          <w:szCs w:val="27"/>
        </w:rPr>
        <w:t>ecieron diversas tasas conforme</w:t>
      </w:r>
      <w:r w:rsidR="00C90B96" w:rsidRPr="004B25AC">
        <w:rPr>
          <w:rFonts w:ascii="Arial Narrow" w:hAnsi="Arial Narrow"/>
          <w:sz w:val="27"/>
          <w:szCs w:val="27"/>
        </w:rPr>
        <w:t xml:space="preserve"> a las cuales se causa y liquida el impuesto predial durante el año, al establecer esas tasas se consideró que los inmuebles se clasifican en tres categorías, los urbanos, sub urbanos y rústicos, y dentro de los inmuebles sub urbanos tomó en cuenta sí tenían o no edificaciones, estableciendo para cada supuesto en particular una tasa de la cual es mayor la tasa para los inmuebles que no tienen edificaciones que para los que si las tienen, con lo cual se violan los principios de equida</w:t>
      </w:r>
      <w:r w:rsidR="00AA2B24" w:rsidRPr="004B25AC">
        <w:rPr>
          <w:rFonts w:ascii="Arial Narrow" w:hAnsi="Arial Narrow"/>
          <w:sz w:val="27"/>
          <w:szCs w:val="27"/>
        </w:rPr>
        <w:t>d y proporcionalidad tributaria,</w:t>
      </w:r>
      <w:r w:rsidR="00C90B96" w:rsidRPr="004B25AC">
        <w:rPr>
          <w:rFonts w:ascii="Arial Narrow" w:hAnsi="Arial Narrow"/>
          <w:sz w:val="27"/>
          <w:szCs w:val="27"/>
        </w:rPr>
        <w:t xml:space="preserve"> </w:t>
      </w:r>
      <w:r w:rsidR="00AA2B24" w:rsidRPr="004B25AC">
        <w:rPr>
          <w:rFonts w:ascii="Arial Narrow" w:hAnsi="Arial Narrow"/>
          <w:sz w:val="27"/>
          <w:szCs w:val="27"/>
        </w:rPr>
        <w:t>y</w:t>
      </w:r>
      <w:r w:rsidR="00C90B96" w:rsidRPr="004B25AC">
        <w:rPr>
          <w:rFonts w:ascii="Arial Narrow" w:hAnsi="Arial Narrow"/>
          <w:sz w:val="27"/>
          <w:szCs w:val="27"/>
        </w:rPr>
        <w:t xml:space="preserve"> solicita le sea aplicada la tasa más baja de </w:t>
      </w:r>
      <w:r w:rsidR="00731A63" w:rsidRPr="004B25AC">
        <w:rPr>
          <w:rFonts w:ascii="Arial Narrow" w:hAnsi="Arial Narrow"/>
          <w:sz w:val="27"/>
          <w:szCs w:val="27"/>
        </w:rPr>
        <w:t>0</w:t>
      </w:r>
      <w:r w:rsidR="00C90B96" w:rsidRPr="004B25AC">
        <w:rPr>
          <w:rFonts w:ascii="Arial Narrow" w:hAnsi="Arial Narrow"/>
          <w:sz w:val="27"/>
          <w:szCs w:val="27"/>
        </w:rPr>
        <w:t>.234%</w:t>
      </w:r>
      <w:r w:rsidR="00731A63" w:rsidRPr="004B25AC">
        <w:rPr>
          <w:rFonts w:ascii="Arial Narrow" w:hAnsi="Arial Narrow"/>
          <w:sz w:val="27"/>
          <w:szCs w:val="27"/>
        </w:rPr>
        <w:t xml:space="preserve"> punto doscientos treinta y cuatro por ciento</w:t>
      </w:r>
      <w:r w:rsidR="00C90B96" w:rsidRPr="004B25AC">
        <w:rPr>
          <w:rFonts w:ascii="Arial Narrow" w:hAnsi="Arial Narrow"/>
          <w:sz w:val="27"/>
          <w:szCs w:val="27"/>
        </w:rPr>
        <w:t>.</w:t>
      </w:r>
      <w:r w:rsidR="00E129EE" w:rsidRPr="004B25AC">
        <w:rPr>
          <w:rFonts w:ascii="Arial Narrow" w:hAnsi="Arial Narrow"/>
          <w:sz w:val="27"/>
          <w:szCs w:val="27"/>
        </w:rPr>
        <w:t xml:space="preserve"> </w:t>
      </w:r>
      <w:r w:rsidR="00C90B96" w:rsidRPr="004B25AC">
        <w:rPr>
          <w:rFonts w:ascii="Arial Narrow" w:hAnsi="Arial Narrow"/>
          <w:sz w:val="27"/>
          <w:szCs w:val="27"/>
        </w:rPr>
        <w:t xml:space="preserve">Por su parte, la autoridad en la contestación de demanda aduce en lo toral que este agravio resulta </w:t>
      </w:r>
      <w:r w:rsidR="00F60820" w:rsidRPr="004B25AC">
        <w:rPr>
          <w:rFonts w:ascii="Arial Narrow" w:hAnsi="Arial Narrow"/>
          <w:sz w:val="27"/>
          <w:szCs w:val="27"/>
        </w:rPr>
        <w:t>i</w:t>
      </w:r>
      <w:r w:rsidR="00C90B96" w:rsidRPr="004B25AC">
        <w:rPr>
          <w:rFonts w:ascii="Arial Narrow" w:hAnsi="Arial Narrow"/>
          <w:sz w:val="27"/>
          <w:szCs w:val="27"/>
        </w:rPr>
        <w:t xml:space="preserve">neficaz, toda vez que la tasa </w:t>
      </w:r>
      <w:r w:rsidR="00AA2B24" w:rsidRPr="004B25AC">
        <w:rPr>
          <w:rFonts w:ascii="Arial Narrow" w:hAnsi="Arial Narrow"/>
          <w:sz w:val="27"/>
          <w:szCs w:val="27"/>
        </w:rPr>
        <w:t>se aplica en razón a la señalada</w:t>
      </w:r>
      <w:r w:rsidR="00C90B96" w:rsidRPr="004B25AC">
        <w:rPr>
          <w:rFonts w:ascii="Arial Narrow" w:hAnsi="Arial Narrow"/>
          <w:sz w:val="27"/>
          <w:szCs w:val="27"/>
        </w:rPr>
        <w:t xml:space="preserve"> en la Ley de Ingresos para el Ejercicio Fiscal 2013 dos mil trece, en lo que corresponde a ése año, ya que en lo que respecta a los ejercicios fiscales 2011 dos mil once y 2012 dos mil doce, ya que se aplica la</w:t>
      </w:r>
      <w:r w:rsidR="00C7460A" w:rsidRPr="004B25AC">
        <w:rPr>
          <w:rFonts w:ascii="Arial Narrow" w:hAnsi="Arial Narrow"/>
          <w:sz w:val="27"/>
          <w:szCs w:val="27"/>
        </w:rPr>
        <w:t xml:space="preserve"> </w:t>
      </w:r>
      <w:r w:rsidR="00872357" w:rsidRPr="004B25AC">
        <w:rPr>
          <w:rFonts w:ascii="Arial Narrow" w:hAnsi="Arial Narrow"/>
          <w:sz w:val="27"/>
          <w:szCs w:val="27"/>
        </w:rPr>
        <w:t>Ley</w:t>
      </w:r>
      <w:r w:rsidR="00C7460A" w:rsidRPr="004B25AC">
        <w:rPr>
          <w:rFonts w:ascii="Arial Narrow" w:hAnsi="Arial Narrow"/>
          <w:sz w:val="27"/>
          <w:szCs w:val="27"/>
        </w:rPr>
        <w:t xml:space="preserve"> </w:t>
      </w:r>
      <w:r w:rsidR="00C90B96" w:rsidRPr="004B25AC">
        <w:rPr>
          <w:rFonts w:ascii="Arial Narrow" w:hAnsi="Arial Narrow"/>
          <w:sz w:val="27"/>
          <w:szCs w:val="27"/>
        </w:rPr>
        <w:t>correspondiente a esos</w:t>
      </w:r>
      <w:r w:rsidR="00D700B6" w:rsidRPr="004B25AC">
        <w:rPr>
          <w:rFonts w:ascii="Arial Narrow" w:hAnsi="Arial Narrow"/>
          <w:sz w:val="27"/>
          <w:szCs w:val="27"/>
        </w:rPr>
        <w:t xml:space="preserve"> </w:t>
      </w:r>
      <w:r w:rsidR="00C90B96" w:rsidRPr="004B25AC">
        <w:rPr>
          <w:rFonts w:ascii="Arial Narrow" w:hAnsi="Arial Narrow"/>
          <w:sz w:val="27"/>
          <w:szCs w:val="27"/>
        </w:rPr>
        <w:t>años, pues la a</w:t>
      </w:r>
      <w:r w:rsidR="00AA2B24" w:rsidRPr="004B25AC">
        <w:rPr>
          <w:rFonts w:ascii="Arial Narrow" w:hAnsi="Arial Narrow"/>
          <w:sz w:val="27"/>
          <w:szCs w:val="27"/>
        </w:rPr>
        <w:t>c</w:t>
      </w:r>
      <w:r w:rsidR="00C90B96" w:rsidRPr="004B25AC">
        <w:rPr>
          <w:rFonts w:ascii="Arial Narrow" w:hAnsi="Arial Narrow"/>
          <w:sz w:val="27"/>
          <w:szCs w:val="27"/>
        </w:rPr>
        <w:t>tora</w:t>
      </w:r>
      <w:r w:rsidR="00C7460A" w:rsidRPr="004B25AC">
        <w:rPr>
          <w:rFonts w:ascii="Arial Narrow" w:hAnsi="Arial Narrow"/>
          <w:sz w:val="27"/>
          <w:szCs w:val="27"/>
        </w:rPr>
        <w:t xml:space="preserve"> </w:t>
      </w:r>
      <w:r w:rsidR="00C90B96" w:rsidRPr="004B25AC">
        <w:rPr>
          <w:rFonts w:ascii="Arial Narrow" w:hAnsi="Arial Narrow"/>
          <w:sz w:val="27"/>
          <w:szCs w:val="27"/>
        </w:rPr>
        <w:t>confiesa haber sido omisa en realizar los pagos en dichos años.</w:t>
      </w:r>
      <w:r w:rsidR="00C90B96" w:rsidRPr="004B25AC">
        <w:rPr>
          <w:rFonts w:ascii="Arial Narrow" w:hAnsi="Arial Narrow"/>
          <w:b/>
          <w:sz w:val="27"/>
          <w:szCs w:val="27"/>
        </w:rPr>
        <w:t xml:space="preserve"> </w:t>
      </w:r>
      <w:r w:rsidR="00C90B96" w:rsidRPr="004B25AC">
        <w:rPr>
          <w:rFonts w:ascii="Arial Narrow" w:hAnsi="Arial Narrow"/>
          <w:sz w:val="27"/>
          <w:szCs w:val="27"/>
        </w:rPr>
        <w:t xml:space="preserve">. . . . . </w:t>
      </w:r>
      <w:r w:rsidR="00AA2B24" w:rsidRPr="004B25AC">
        <w:rPr>
          <w:rFonts w:ascii="Arial Narrow" w:hAnsi="Arial Narrow" w:cs="Arial"/>
          <w:sz w:val="27"/>
          <w:szCs w:val="27"/>
        </w:rPr>
        <w:t>. . . . . . . . . . . . . . . . .</w:t>
      </w:r>
      <w:r w:rsidR="00AA2B24" w:rsidRPr="004B25AC">
        <w:rPr>
          <w:rFonts w:ascii="Arial Narrow" w:hAnsi="Arial Narrow"/>
          <w:sz w:val="27"/>
          <w:szCs w:val="27"/>
        </w:rPr>
        <w:t xml:space="preserve"> . . . . . . </w:t>
      </w:r>
    </w:p>
    <w:p w:rsidR="00C90B96" w:rsidRPr="004B25AC" w:rsidRDefault="00C90B96" w:rsidP="00B00C4C">
      <w:pPr>
        <w:spacing w:line="360" w:lineRule="auto"/>
        <w:jc w:val="both"/>
        <w:rPr>
          <w:rFonts w:ascii="Arial Narrow" w:hAnsi="Arial Narrow"/>
          <w:sz w:val="27"/>
          <w:szCs w:val="27"/>
        </w:rPr>
      </w:pPr>
    </w:p>
    <w:p w:rsidR="00A509CE" w:rsidRPr="004B25AC" w:rsidRDefault="00A509CE" w:rsidP="00B00C4C">
      <w:pPr>
        <w:spacing w:line="360" w:lineRule="auto"/>
        <w:ind w:firstLine="708"/>
        <w:jc w:val="both"/>
        <w:rPr>
          <w:rFonts w:ascii="Arial Narrow" w:hAnsi="Arial Narrow"/>
          <w:sz w:val="27"/>
          <w:szCs w:val="27"/>
        </w:rPr>
      </w:pPr>
      <w:r w:rsidRPr="004B25AC">
        <w:rPr>
          <w:rFonts w:ascii="Arial Narrow" w:hAnsi="Arial Narrow"/>
          <w:sz w:val="27"/>
          <w:szCs w:val="27"/>
        </w:rPr>
        <w:t xml:space="preserve">Es </w:t>
      </w:r>
      <w:r w:rsidRPr="004B25AC">
        <w:rPr>
          <w:rFonts w:ascii="Arial Narrow" w:hAnsi="Arial Narrow"/>
          <w:b/>
          <w:sz w:val="27"/>
          <w:szCs w:val="27"/>
        </w:rPr>
        <w:t xml:space="preserve">FUNDADO </w:t>
      </w:r>
      <w:r w:rsidRPr="004B25AC">
        <w:rPr>
          <w:rFonts w:ascii="Arial Narrow" w:hAnsi="Arial Narrow"/>
          <w:sz w:val="27"/>
          <w:szCs w:val="27"/>
        </w:rPr>
        <w:t>este concepto de impugnación, en atención a las siguientes consideraciones:</w:t>
      </w:r>
      <w:r w:rsidRPr="004B25AC">
        <w:rPr>
          <w:rFonts w:ascii="Arial Narrow" w:hAnsi="Arial Narrow" w:cs="Arial"/>
          <w:sz w:val="27"/>
          <w:szCs w:val="27"/>
        </w:rPr>
        <w:t xml:space="preserve"> . . . . . . . . . . . . . . . . .</w:t>
      </w:r>
      <w:r w:rsidRPr="004B25AC">
        <w:rPr>
          <w:rFonts w:ascii="Arial Narrow" w:hAnsi="Arial Narrow"/>
          <w:bCs/>
          <w:sz w:val="27"/>
          <w:szCs w:val="27"/>
        </w:rPr>
        <w:t xml:space="preserve"> . . . . . .</w:t>
      </w:r>
      <w:r w:rsidRPr="004B25AC">
        <w:rPr>
          <w:rFonts w:ascii="Arial Narrow" w:hAnsi="Arial Narrow" w:cs="Arial"/>
          <w:sz w:val="27"/>
          <w:szCs w:val="27"/>
        </w:rPr>
        <w:t xml:space="preserve"> . . . . . . . . . . . . . . . . . . . . . .</w:t>
      </w:r>
      <w:r w:rsidRPr="004B25AC">
        <w:rPr>
          <w:rFonts w:ascii="Arial Narrow" w:hAnsi="Arial Narrow"/>
          <w:sz w:val="27"/>
          <w:szCs w:val="27"/>
        </w:rPr>
        <w:t xml:space="preserve"> . . . . . . . . </w:t>
      </w:r>
    </w:p>
    <w:p w:rsidR="00945171" w:rsidRPr="004B25AC" w:rsidRDefault="00945171" w:rsidP="00B00C4C">
      <w:pPr>
        <w:spacing w:line="360" w:lineRule="auto"/>
        <w:jc w:val="both"/>
        <w:rPr>
          <w:rFonts w:ascii="Arial Narrow" w:hAnsi="Arial Narrow"/>
          <w:sz w:val="27"/>
          <w:szCs w:val="27"/>
        </w:rPr>
      </w:pPr>
    </w:p>
    <w:p w:rsidR="00945171" w:rsidRPr="004B25AC" w:rsidRDefault="00B741A4" w:rsidP="00B00C4C">
      <w:pPr>
        <w:spacing w:line="360" w:lineRule="auto"/>
        <w:ind w:firstLine="708"/>
        <w:jc w:val="both"/>
        <w:rPr>
          <w:rFonts w:ascii="Arial Narrow" w:hAnsi="Arial Narrow"/>
          <w:sz w:val="27"/>
          <w:szCs w:val="27"/>
        </w:rPr>
      </w:pPr>
      <w:r w:rsidRPr="004B25AC">
        <w:rPr>
          <w:rFonts w:ascii="Arial Narrow" w:hAnsi="Arial Narrow"/>
          <w:sz w:val="27"/>
          <w:szCs w:val="27"/>
        </w:rPr>
        <w:t>E</w:t>
      </w:r>
      <w:r w:rsidR="0026787D" w:rsidRPr="004B25AC">
        <w:rPr>
          <w:rFonts w:ascii="Arial Narrow" w:hAnsi="Arial Narrow"/>
          <w:sz w:val="27"/>
          <w:szCs w:val="27"/>
        </w:rPr>
        <w:t xml:space="preserve">l </w:t>
      </w:r>
      <w:r w:rsidR="00945171" w:rsidRPr="004B25AC">
        <w:rPr>
          <w:rFonts w:ascii="Arial Narrow" w:hAnsi="Arial Narrow"/>
          <w:sz w:val="27"/>
          <w:szCs w:val="27"/>
        </w:rPr>
        <w:t xml:space="preserve"> </w:t>
      </w:r>
      <w:r w:rsidR="0026787D" w:rsidRPr="004B25AC">
        <w:rPr>
          <w:rFonts w:ascii="Arial Narrow" w:hAnsi="Arial Narrow"/>
          <w:sz w:val="27"/>
          <w:szCs w:val="27"/>
        </w:rPr>
        <w:t xml:space="preserve">artículo </w:t>
      </w:r>
      <w:r w:rsidR="00945171" w:rsidRPr="004B25AC">
        <w:rPr>
          <w:rFonts w:ascii="Arial Narrow" w:hAnsi="Arial Narrow"/>
          <w:sz w:val="27"/>
          <w:szCs w:val="27"/>
        </w:rPr>
        <w:t xml:space="preserve"> </w:t>
      </w:r>
      <w:r w:rsidR="0026787D" w:rsidRPr="004B25AC">
        <w:rPr>
          <w:rFonts w:ascii="Arial Narrow" w:hAnsi="Arial Narrow"/>
          <w:sz w:val="27"/>
          <w:szCs w:val="27"/>
        </w:rPr>
        <w:t>31, fracci</w:t>
      </w:r>
      <w:r w:rsidR="00561F78" w:rsidRPr="004B25AC">
        <w:rPr>
          <w:rFonts w:ascii="Arial Narrow" w:hAnsi="Arial Narrow"/>
          <w:sz w:val="27"/>
          <w:szCs w:val="27"/>
        </w:rPr>
        <w:t>ón</w:t>
      </w:r>
      <w:r w:rsidR="00945171" w:rsidRPr="004B25AC">
        <w:rPr>
          <w:rFonts w:ascii="Arial Narrow" w:hAnsi="Arial Narrow"/>
          <w:sz w:val="27"/>
          <w:szCs w:val="27"/>
        </w:rPr>
        <w:t xml:space="preserve"> </w:t>
      </w:r>
      <w:r w:rsidR="00561F78" w:rsidRPr="004B25AC">
        <w:rPr>
          <w:rFonts w:ascii="Arial Narrow" w:hAnsi="Arial Narrow"/>
          <w:sz w:val="27"/>
          <w:szCs w:val="27"/>
        </w:rPr>
        <w:t xml:space="preserve"> IV</w:t>
      </w:r>
      <w:r w:rsidRPr="004B25AC">
        <w:rPr>
          <w:rFonts w:ascii="Arial Narrow" w:hAnsi="Arial Narrow"/>
          <w:sz w:val="27"/>
          <w:szCs w:val="27"/>
        </w:rPr>
        <w:t>,</w:t>
      </w:r>
      <w:r w:rsidR="0026787D" w:rsidRPr="004B25AC">
        <w:rPr>
          <w:rFonts w:ascii="Arial Narrow" w:hAnsi="Arial Narrow"/>
          <w:sz w:val="27"/>
          <w:szCs w:val="27"/>
        </w:rPr>
        <w:t xml:space="preserve"> de la </w:t>
      </w:r>
      <w:r w:rsidR="00945171" w:rsidRPr="004B25AC">
        <w:rPr>
          <w:rFonts w:ascii="Arial Narrow" w:hAnsi="Arial Narrow"/>
          <w:sz w:val="27"/>
          <w:szCs w:val="27"/>
        </w:rPr>
        <w:t xml:space="preserve"> </w:t>
      </w:r>
      <w:r w:rsidR="0026787D" w:rsidRPr="004B25AC">
        <w:rPr>
          <w:rFonts w:ascii="Arial Narrow" w:hAnsi="Arial Narrow"/>
          <w:sz w:val="27"/>
          <w:szCs w:val="27"/>
        </w:rPr>
        <w:t xml:space="preserve">Constitución </w:t>
      </w:r>
      <w:r w:rsidR="00945171" w:rsidRPr="004B25AC">
        <w:rPr>
          <w:rFonts w:ascii="Arial Narrow" w:hAnsi="Arial Narrow"/>
          <w:sz w:val="27"/>
          <w:szCs w:val="27"/>
        </w:rPr>
        <w:t xml:space="preserve"> </w:t>
      </w:r>
      <w:r w:rsidR="0026787D" w:rsidRPr="004B25AC">
        <w:rPr>
          <w:rFonts w:ascii="Arial Narrow" w:hAnsi="Arial Narrow"/>
          <w:sz w:val="27"/>
          <w:szCs w:val="27"/>
        </w:rPr>
        <w:t>Política de los</w:t>
      </w:r>
      <w:r w:rsidR="00945171" w:rsidRPr="004B25AC">
        <w:rPr>
          <w:rFonts w:ascii="Arial Narrow" w:hAnsi="Arial Narrow"/>
          <w:sz w:val="27"/>
          <w:szCs w:val="27"/>
        </w:rPr>
        <w:t xml:space="preserve"> </w:t>
      </w:r>
      <w:r w:rsidR="0026787D" w:rsidRPr="004B25AC">
        <w:rPr>
          <w:rFonts w:ascii="Arial Narrow" w:hAnsi="Arial Narrow"/>
          <w:sz w:val="27"/>
          <w:szCs w:val="27"/>
        </w:rPr>
        <w:t xml:space="preserve"> Estados </w:t>
      </w:r>
      <w:r w:rsidR="00945171" w:rsidRPr="004B25AC">
        <w:rPr>
          <w:rFonts w:ascii="Arial Narrow" w:hAnsi="Arial Narrow"/>
          <w:sz w:val="27"/>
          <w:szCs w:val="27"/>
        </w:rPr>
        <w:t xml:space="preserve"> </w:t>
      </w:r>
      <w:r w:rsidR="0026787D" w:rsidRPr="004B25AC">
        <w:rPr>
          <w:rFonts w:ascii="Arial Narrow" w:hAnsi="Arial Narrow"/>
          <w:sz w:val="27"/>
          <w:szCs w:val="27"/>
        </w:rPr>
        <w:t xml:space="preserve">Unidos </w:t>
      </w:r>
    </w:p>
    <w:p w:rsidR="0026787D" w:rsidRPr="004B25AC" w:rsidRDefault="0026787D" w:rsidP="00B00C4C">
      <w:pPr>
        <w:spacing w:line="360" w:lineRule="auto"/>
        <w:jc w:val="both"/>
        <w:rPr>
          <w:rFonts w:ascii="Arial Narrow" w:hAnsi="Arial Narrow"/>
          <w:sz w:val="27"/>
          <w:szCs w:val="27"/>
        </w:rPr>
      </w:pPr>
      <w:r w:rsidRPr="004B25AC">
        <w:rPr>
          <w:rFonts w:ascii="Arial Narrow" w:hAnsi="Arial Narrow"/>
          <w:sz w:val="27"/>
          <w:szCs w:val="27"/>
        </w:rPr>
        <w:t>Mexicanos, establece:</w:t>
      </w:r>
      <w:r w:rsidR="00561F78" w:rsidRPr="004B25AC">
        <w:rPr>
          <w:rFonts w:ascii="Arial Narrow" w:hAnsi="Arial Narrow"/>
          <w:sz w:val="27"/>
          <w:szCs w:val="27"/>
        </w:rPr>
        <w:t xml:space="preserve"> . . . . . . . . . . . . . . . . . . . . . . . . . . . . . . . . . . . . </w:t>
      </w:r>
      <w:r w:rsidR="00111185" w:rsidRPr="004B25AC">
        <w:rPr>
          <w:rFonts w:ascii="Arial Narrow" w:hAnsi="Arial Narrow"/>
          <w:sz w:val="27"/>
          <w:szCs w:val="27"/>
        </w:rPr>
        <w:t xml:space="preserve">. . . . . . . </w:t>
      </w:r>
      <w:r w:rsidR="00B741A4" w:rsidRPr="004B25AC">
        <w:rPr>
          <w:rFonts w:ascii="Arial Narrow" w:hAnsi="Arial Narrow"/>
          <w:sz w:val="27"/>
          <w:szCs w:val="27"/>
        </w:rPr>
        <w:t xml:space="preserve">. . . . . . </w:t>
      </w:r>
    </w:p>
    <w:p w:rsidR="003332AF" w:rsidRPr="004B25AC" w:rsidRDefault="003332AF" w:rsidP="00B00C4C">
      <w:pPr>
        <w:spacing w:line="360" w:lineRule="auto"/>
        <w:jc w:val="both"/>
        <w:rPr>
          <w:rFonts w:ascii="Arial Narrow" w:hAnsi="Arial Narrow"/>
          <w:sz w:val="27"/>
          <w:szCs w:val="27"/>
        </w:rPr>
      </w:pPr>
    </w:p>
    <w:p w:rsidR="0026787D" w:rsidRPr="004B25AC" w:rsidRDefault="0026787D" w:rsidP="00B00C4C">
      <w:pPr>
        <w:spacing w:line="360" w:lineRule="auto"/>
        <w:ind w:firstLine="709"/>
        <w:jc w:val="both"/>
        <w:rPr>
          <w:rFonts w:ascii="Arial Narrow" w:hAnsi="Arial Narrow"/>
          <w:i/>
          <w:sz w:val="27"/>
          <w:szCs w:val="27"/>
        </w:rPr>
      </w:pPr>
      <w:r w:rsidRPr="004B25AC">
        <w:rPr>
          <w:rFonts w:ascii="Arial Narrow" w:hAnsi="Arial Narrow"/>
          <w:sz w:val="27"/>
          <w:szCs w:val="27"/>
        </w:rPr>
        <w:t>“</w:t>
      </w:r>
      <w:r w:rsidRPr="004B25AC">
        <w:rPr>
          <w:rFonts w:ascii="Arial Narrow" w:hAnsi="Arial Narrow"/>
          <w:i/>
          <w:sz w:val="27"/>
          <w:szCs w:val="27"/>
        </w:rPr>
        <w:t xml:space="preserve">Artículo 31. Son Obligaciones de los mexicanos: </w:t>
      </w:r>
    </w:p>
    <w:p w:rsidR="00AA2B24" w:rsidRPr="004B25AC" w:rsidRDefault="00AA2B24" w:rsidP="00B00C4C">
      <w:pPr>
        <w:spacing w:line="360" w:lineRule="auto"/>
        <w:jc w:val="both"/>
        <w:rPr>
          <w:rFonts w:ascii="Arial Narrow" w:hAnsi="Arial Narrow"/>
          <w:i/>
          <w:sz w:val="27"/>
          <w:szCs w:val="27"/>
        </w:rPr>
      </w:pPr>
    </w:p>
    <w:p w:rsidR="003332AF" w:rsidRPr="004B25AC" w:rsidRDefault="00BD2AC0" w:rsidP="00B00C4C">
      <w:pPr>
        <w:spacing w:line="360" w:lineRule="auto"/>
        <w:ind w:firstLine="708"/>
        <w:jc w:val="both"/>
        <w:rPr>
          <w:rFonts w:ascii="Arial Narrow" w:hAnsi="Arial Narrow"/>
          <w:i/>
          <w:sz w:val="27"/>
          <w:szCs w:val="27"/>
        </w:rPr>
      </w:pPr>
      <w:r w:rsidRPr="004B25AC">
        <w:rPr>
          <w:rFonts w:ascii="Arial Narrow" w:hAnsi="Arial Narrow"/>
          <w:i/>
          <w:sz w:val="27"/>
          <w:szCs w:val="27"/>
        </w:rPr>
        <w:lastRenderedPageBreak/>
        <w:t>I a III.- ..</w:t>
      </w:r>
      <w:r w:rsidR="00AA2B24" w:rsidRPr="004B25AC">
        <w:rPr>
          <w:rFonts w:ascii="Arial Narrow" w:hAnsi="Arial Narrow"/>
          <w:i/>
          <w:sz w:val="27"/>
          <w:szCs w:val="27"/>
        </w:rPr>
        <w:t>.</w:t>
      </w:r>
    </w:p>
    <w:p w:rsidR="006708BF" w:rsidRPr="004B25AC" w:rsidRDefault="006708BF" w:rsidP="00B00C4C">
      <w:pPr>
        <w:spacing w:line="360" w:lineRule="auto"/>
        <w:jc w:val="both"/>
        <w:rPr>
          <w:rFonts w:ascii="Arial Narrow" w:hAnsi="Arial Narrow"/>
          <w:i/>
          <w:sz w:val="27"/>
          <w:szCs w:val="27"/>
        </w:rPr>
      </w:pPr>
    </w:p>
    <w:p w:rsidR="0026787D" w:rsidRPr="004B25AC" w:rsidRDefault="009C71A1" w:rsidP="005D49D0">
      <w:pPr>
        <w:spacing w:line="360" w:lineRule="auto"/>
        <w:ind w:firstLine="708"/>
        <w:jc w:val="both"/>
        <w:rPr>
          <w:rFonts w:ascii="Arial Narrow" w:hAnsi="Arial Narrow"/>
          <w:i/>
          <w:sz w:val="27"/>
          <w:szCs w:val="27"/>
        </w:rPr>
      </w:pPr>
      <w:r w:rsidRPr="004B25AC">
        <w:rPr>
          <w:rFonts w:ascii="Arial Narrow" w:hAnsi="Arial Narrow"/>
          <w:i/>
          <w:sz w:val="27"/>
          <w:szCs w:val="27"/>
        </w:rPr>
        <w:t>“IV.-</w:t>
      </w:r>
      <w:r w:rsidR="0026787D" w:rsidRPr="004B25AC">
        <w:rPr>
          <w:rFonts w:ascii="Arial Narrow" w:hAnsi="Arial Narrow"/>
          <w:i/>
          <w:sz w:val="27"/>
          <w:szCs w:val="27"/>
        </w:rPr>
        <w:t xml:space="preserve"> Contribuir para los gastos públicos, así de la Federación, como del </w:t>
      </w:r>
      <w:r w:rsidR="005D49D0" w:rsidRPr="004B25AC">
        <w:rPr>
          <w:rFonts w:ascii="Arial Narrow" w:hAnsi="Arial Narrow"/>
          <w:i/>
          <w:sz w:val="27"/>
          <w:szCs w:val="27"/>
        </w:rPr>
        <w:t>Distrito</w:t>
      </w:r>
      <w:r w:rsidR="006708BF" w:rsidRPr="004B25AC">
        <w:rPr>
          <w:rFonts w:ascii="Arial Narrow" w:hAnsi="Arial Narrow"/>
          <w:i/>
          <w:sz w:val="27"/>
          <w:szCs w:val="27"/>
        </w:rPr>
        <w:t xml:space="preserve"> </w:t>
      </w:r>
      <w:r w:rsidR="0026787D" w:rsidRPr="004B25AC">
        <w:rPr>
          <w:rFonts w:ascii="Arial Narrow" w:hAnsi="Arial Narrow"/>
          <w:i/>
          <w:sz w:val="27"/>
          <w:szCs w:val="27"/>
        </w:rPr>
        <w:t>Federal</w:t>
      </w:r>
      <w:r w:rsidR="006708BF" w:rsidRPr="004B25AC">
        <w:rPr>
          <w:rFonts w:ascii="Arial Narrow" w:hAnsi="Arial Narrow"/>
          <w:i/>
          <w:sz w:val="27"/>
          <w:szCs w:val="27"/>
        </w:rPr>
        <w:t xml:space="preserve"> </w:t>
      </w:r>
      <w:r w:rsidR="0026787D" w:rsidRPr="004B25AC">
        <w:rPr>
          <w:rFonts w:ascii="Arial Narrow" w:hAnsi="Arial Narrow"/>
          <w:i/>
          <w:sz w:val="27"/>
          <w:szCs w:val="27"/>
        </w:rPr>
        <w:t>o</w:t>
      </w:r>
      <w:r w:rsidR="006708BF" w:rsidRPr="004B25AC">
        <w:rPr>
          <w:rFonts w:ascii="Arial Narrow" w:hAnsi="Arial Narrow"/>
          <w:i/>
          <w:sz w:val="27"/>
          <w:szCs w:val="27"/>
        </w:rPr>
        <w:t xml:space="preserve"> </w:t>
      </w:r>
      <w:r w:rsidR="005D49D0" w:rsidRPr="004B25AC">
        <w:rPr>
          <w:rFonts w:ascii="Arial Narrow" w:hAnsi="Arial Narrow"/>
          <w:i/>
          <w:sz w:val="27"/>
          <w:szCs w:val="27"/>
        </w:rPr>
        <w:t>del</w:t>
      </w:r>
      <w:r w:rsidR="006708BF" w:rsidRPr="004B25AC">
        <w:rPr>
          <w:rFonts w:ascii="Arial Narrow" w:hAnsi="Arial Narrow"/>
          <w:i/>
          <w:sz w:val="27"/>
          <w:szCs w:val="27"/>
        </w:rPr>
        <w:t xml:space="preserve"> </w:t>
      </w:r>
      <w:r w:rsidR="0026787D" w:rsidRPr="004B25AC">
        <w:rPr>
          <w:rFonts w:ascii="Arial Narrow" w:hAnsi="Arial Narrow"/>
          <w:i/>
          <w:sz w:val="27"/>
          <w:szCs w:val="27"/>
        </w:rPr>
        <w:t>Estado y Municipio en que residan, de la manera</w:t>
      </w:r>
      <w:r w:rsidR="006708BF" w:rsidRPr="004B25AC">
        <w:rPr>
          <w:rFonts w:ascii="Arial Narrow" w:hAnsi="Arial Narrow"/>
          <w:i/>
          <w:sz w:val="27"/>
          <w:szCs w:val="27"/>
        </w:rPr>
        <w:t xml:space="preserve"> </w:t>
      </w:r>
      <w:r w:rsidR="0026787D" w:rsidRPr="004B25AC">
        <w:rPr>
          <w:rFonts w:ascii="Arial Narrow" w:hAnsi="Arial Narrow"/>
          <w:i/>
          <w:sz w:val="27"/>
          <w:szCs w:val="27"/>
        </w:rPr>
        <w:t>proporcional y equitativa que dispongan las leyes.”</w:t>
      </w:r>
      <w:r w:rsidR="00561F78" w:rsidRPr="004B25AC">
        <w:rPr>
          <w:rFonts w:ascii="Arial Narrow" w:hAnsi="Arial Narrow"/>
          <w:i/>
          <w:sz w:val="27"/>
          <w:szCs w:val="27"/>
        </w:rPr>
        <w:t xml:space="preserve">. . . . . . . . . . . . . . . . . . </w:t>
      </w:r>
      <w:r w:rsidR="00111185" w:rsidRPr="004B25AC">
        <w:rPr>
          <w:rFonts w:ascii="Arial Narrow" w:hAnsi="Arial Narrow"/>
          <w:i/>
          <w:sz w:val="27"/>
          <w:szCs w:val="27"/>
        </w:rPr>
        <w:t xml:space="preserve">. </w:t>
      </w:r>
      <w:r w:rsidRPr="004B25AC">
        <w:rPr>
          <w:rFonts w:ascii="Arial Narrow" w:hAnsi="Arial Narrow"/>
          <w:i/>
          <w:sz w:val="27"/>
          <w:szCs w:val="27"/>
        </w:rPr>
        <w:t>.</w:t>
      </w:r>
      <w:r w:rsidR="00111185" w:rsidRPr="004B25AC">
        <w:rPr>
          <w:rFonts w:ascii="Arial Narrow" w:hAnsi="Arial Narrow"/>
          <w:i/>
          <w:sz w:val="27"/>
          <w:szCs w:val="27"/>
        </w:rPr>
        <w:t xml:space="preserve"> . </w:t>
      </w:r>
      <w:r w:rsidR="00561F78" w:rsidRPr="004B25AC">
        <w:rPr>
          <w:rFonts w:ascii="Arial Narrow" w:hAnsi="Arial Narrow"/>
          <w:i/>
          <w:sz w:val="27"/>
          <w:szCs w:val="27"/>
        </w:rPr>
        <w:t xml:space="preserve">. . . </w:t>
      </w:r>
      <w:r w:rsidR="00111185" w:rsidRPr="004B25AC">
        <w:rPr>
          <w:rFonts w:ascii="Arial Narrow" w:hAnsi="Arial Narrow"/>
          <w:i/>
          <w:sz w:val="27"/>
          <w:szCs w:val="27"/>
        </w:rPr>
        <w:t xml:space="preserve">. . . . . . . . . . . . . . </w:t>
      </w:r>
    </w:p>
    <w:p w:rsidR="009B2E68" w:rsidRPr="004B25AC" w:rsidRDefault="009B2E68" w:rsidP="00B00C4C">
      <w:pPr>
        <w:spacing w:line="360" w:lineRule="auto"/>
        <w:jc w:val="both"/>
        <w:rPr>
          <w:rFonts w:ascii="Arial Narrow" w:hAnsi="Arial Narrow"/>
          <w:sz w:val="27"/>
          <w:szCs w:val="27"/>
        </w:rPr>
      </w:pPr>
    </w:p>
    <w:p w:rsidR="009B2E68" w:rsidRPr="004B25AC" w:rsidRDefault="009C71A1" w:rsidP="00B00C4C">
      <w:pPr>
        <w:spacing w:line="360" w:lineRule="auto"/>
        <w:ind w:firstLine="709"/>
        <w:jc w:val="both"/>
        <w:rPr>
          <w:rFonts w:ascii="Arial Narrow" w:hAnsi="Arial Narrow"/>
          <w:sz w:val="27"/>
          <w:szCs w:val="27"/>
        </w:rPr>
      </w:pPr>
      <w:r w:rsidRPr="004B25AC">
        <w:rPr>
          <w:rFonts w:ascii="Arial Narrow" w:hAnsi="Arial Narrow"/>
          <w:sz w:val="27"/>
          <w:szCs w:val="27"/>
        </w:rPr>
        <w:t xml:space="preserve">Esta </w:t>
      </w:r>
      <w:r w:rsidR="009B2E68" w:rsidRPr="004B25AC">
        <w:rPr>
          <w:rFonts w:ascii="Arial Narrow" w:hAnsi="Arial Narrow"/>
          <w:sz w:val="27"/>
          <w:szCs w:val="27"/>
        </w:rPr>
        <w:t xml:space="preserve"> </w:t>
      </w:r>
      <w:r w:rsidRPr="004B25AC">
        <w:rPr>
          <w:rFonts w:ascii="Arial Narrow" w:hAnsi="Arial Narrow"/>
          <w:sz w:val="27"/>
          <w:szCs w:val="27"/>
        </w:rPr>
        <w:t>fracción</w:t>
      </w:r>
      <w:r w:rsidR="002B197D" w:rsidRPr="004B25AC">
        <w:rPr>
          <w:rFonts w:ascii="Arial Narrow" w:hAnsi="Arial Narrow"/>
          <w:sz w:val="27"/>
          <w:szCs w:val="27"/>
        </w:rPr>
        <w:t xml:space="preserve"> </w:t>
      </w:r>
      <w:r w:rsidR="009B2E68" w:rsidRPr="004B25AC">
        <w:rPr>
          <w:rFonts w:ascii="Arial Narrow" w:hAnsi="Arial Narrow"/>
          <w:sz w:val="27"/>
          <w:szCs w:val="27"/>
        </w:rPr>
        <w:t xml:space="preserve"> </w:t>
      </w:r>
      <w:r w:rsidR="002B197D" w:rsidRPr="004B25AC">
        <w:rPr>
          <w:rFonts w:ascii="Arial Narrow" w:hAnsi="Arial Narrow"/>
          <w:sz w:val="27"/>
          <w:szCs w:val="27"/>
        </w:rPr>
        <w:t xml:space="preserve">contempla la </w:t>
      </w:r>
      <w:r w:rsidR="009B2E68" w:rsidRPr="004B25AC">
        <w:rPr>
          <w:rFonts w:ascii="Arial Narrow" w:hAnsi="Arial Narrow"/>
          <w:sz w:val="27"/>
          <w:szCs w:val="27"/>
        </w:rPr>
        <w:t xml:space="preserve"> </w:t>
      </w:r>
      <w:r w:rsidR="002B197D" w:rsidRPr="004B25AC">
        <w:rPr>
          <w:rFonts w:ascii="Arial Narrow" w:hAnsi="Arial Narrow"/>
          <w:sz w:val="27"/>
          <w:szCs w:val="27"/>
        </w:rPr>
        <w:t>obligaci</w:t>
      </w:r>
      <w:r w:rsidRPr="004B25AC">
        <w:rPr>
          <w:rFonts w:ascii="Arial Narrow" w:hAnsi="Arial Narrow"/>
          <w:sz w:val="27"/>
          <w:szCs w:val="27"/>
        </w:rPr>
        <w:t>ón de los mexicanos de</w:t>
      </w:r>
      <w:r w:rsidR="002B197D" w:rsidRPr="004B25AC">
        <w:rPr>
          <w:rFonts w:ascii="Arial Narrow" w:hAnsi="Arial Narrow"/>
          <w:sz w:val="27"/>
          <w:szCs w:val="27"/>
        </w:rPr>
        <w:t xml:space="preserve"> contribuir al gasto </w:t>
      </w:r>
    </w:p>
    <w:p w:rsidR="005D49D0" w:rsidRPr="004B25AC" w:rsidRDefault="002B197D" w:rsidP="009B2E68">
      <w:pPr>
        <w:spacing w:line="360" w:lineRule="auto"/>
        <w:jc w:val="both"/>
        <w:rPr>
          <w:rFonts w:ascii="Arial Narrow" w:hAnsi="Arial Narrow"/>
          <w:sz w:val="27"/>
          <w:szCs w:val="27"/>
        </w:rPr>
      </w:pPr>
      <w:r w:rsidRPr="004B25AC">
        <w:rPr>
          <w:rFonts w:ascii="Arial Narrow" w:hAnsi="Arial Narrow"/>
          <w:sz w:val="27"/>
          <w:szCs w:val="27"/>
        </w:rPr>
        <w:t xml:space="preserve">público </w:t>
      </w:r>
      <w:r w:rsidR="00715E58" w:rsidRPr="004B25AC">
        <w:rPr>
          <w:rFonts w:ascii="Arial Narrow" w:hAnsi="Arial Narrow"/>
          <w:sz w:val="27"/>
          <w:szCs w:val="27"/>
        </w:rPr>
        <w:t xml:space="preserve">en el ámbito de Gobierno Federal, como del Distrito Federal, Estatal o Municipal en que residan, </w:t>
      </w:r>
      <w:r w:rsidRPr="004B25AC">
        <w:rPr>
          <w:rFonts w:ascii="Arial Narrow" w:hAnsi="Arial Narrow"/>
          <w:sz w:val="27"/>
          <w:szCs w:val="27"/>
        </w:rPr>
        <w:t>de manera proporcional y equitativa conforme a lo estable</w:t>
      </w:r>
      <w:r w:rsidR="009C71A1" w:rsidRPr="004B25AC">
        <w:rPr>
          <w:rFonts w:ascii="Arial Narrow" w:hAnsi="Arial Narrow"/>
          <w:sz w:val="27"/>
          <w:szCs w:val="27"/>
        </w:rPr>
        <w:t>cido en las leyes aplicables y</w:t>
      </w:r>
      <w:r w:rsidRPr="004B25AC">
        <w:rPr>
          <w:rFonts w:ascii="Arial Narrow" w:hAnsi="Arial Narrow"/>
          <w:sz w:val="27"/>
          <w:szCs w:val="27"/>
        </w:rPr>
        <w:t xml:space="preserve"> </w:t>
      </w:r>
      <w:r w:rsidR="009C71A1" w:rsidRPr="004B25AC">
        <w:rPr>
          <w:rFonts w:ascii="Arial Narrow" w:hAnsi="Arial Narrow"/>
          <w:sz w:val="27"/>
          <w:szCs w:val="27"/>
        </w:rPr>
        <w:t>cont</w:t>
      </w:r>
      <w:r w:rsidRPr="004B25AC">
        <w:rPr>
          <w:rFonts w:ascii="Arial Narrow" w:hAnsi="Arial Narrow"/>
          <w:sz w:val="27"/>
          <w:szCs w:val="27"/>
        </w:rPr>
        <w:t>e</w:t>
      </w:r>
      <w:r w:rsidR="009C71A1" w:rsidRPr="004B25AC">
        <w:rPr>
          <w:rFonts w:ascii="Arial Narrow" w:hAnsi="Arial Narrow"/>
          <w:sz w:val="27"/>
          <w:szCs w:val="27"/>
        </w:rPr>
        <w:t>mpla derechos humanos</w:t>
      </w:r>
      <w:r w:rsidRPr="004B25AC">
        <w:rPr>
          <w:rFonts w:ascii="Arial Narrow" w:hAnsi="Arial Narrow"/>
          <w:sz w:val="27"/>
          <w:szCs w:val="27"/>
        </w:rPr>
        <w:t xml:space="preserve"> en mater</w:t>
      </w:r>
      <w:r w:rsidR="003C6B6B" w:rsidRPr="004B25AC">
        <w:rPr>
          <w:rFonts w:ascii="Arial Narrow" w:hAnsi="Arial Narrow"/>
          <w:sz w:val="27"/>
          <w:szCs w:val="27"/>
        </w:rPr>
        <w:t xml:space="preserve">ia tributaria, </w:t>
      </w:r>
      <w:r w:rsidR="009C71A1" w:rsidRPr="004B25AC">
        <w:rPr>
          <w:rFonts w:ascii="Arial Narrow" w:hAnsi="Arial Narrow"/>
          <w:sz w:val="27"/>
          <w:szCs w:val="27"/>
        </w:rPr>
        <w:t>como son</w:t>
      </w:r>
      <w:r w:rsidR="003C6B6B" w:rsidRPr="004B25AC">
        <w:rPr>
          <w:rFonts w:ascii="Arial Narrow" w:hAnsi="Arial Narrow"/>
          <w:sz w:val="27"/>
          <w:szCs w:val="27"/>
        </w:rPr>
        <w:t>: a)</w:t>
      </w:r>
      <w:r w:rsidR="009C71A1" w:rsidRPr="004B25AC">
        <w:rPr>
          <w:rFonts w:ascii="Arial Narrow" w:hAnsi="Arial Narrow"/>
          <w:sz w:val="27"/>
          <w:szCs w:val="27"/>
        </w:rPr>
        <w:t>.-</w:t>
      </w:r>
      <w:r w:rsidR="003C6B6B" w:rsidRPr="004B25AC">
        <w:rPr>
          <w:rFonts w:ascii="Arial Narrow" w:hAnsi="Arial Narrow"/>
          <w:sz w:val="27"/>
          <w:szCs w:val="27"/>
        </w:rPr>
        <w:t xml:space="preserve"> Toda contribución debe estar expresamente </w:t>
      </w:r>
      <w:r w:rsidR="009C71A1" w:rsidRPr="004B25AC">
        <w:rPr>
          <w:rFonts w:ascii="Arial Narrow" w:hAnsi="Arial Narrow"/>
          <w:sz w:val="27"/>
          <w:szCs w:val="27"/>
        </w:rPr>
        <w:t xml:space="preserve">prevista en la </w:t>
      </w:r>
    </w:p>
    <w:p w:rsidR="00F71328" w:rsidRPr="004B25AC" w:rsidRDefault="009C71A1" w:rsidP="005D49D0">
      <w:pPr>
        <w:spacing w:line="360" w:lineRule="auto"/>
        <w:jc w:val="both"/>
        <w:rPr>
          <w:rFonts w:ascii="Arial Narrow" w:hAnsi="Arial Narrow"/>
          <w:i/>
          <w:sz w:val="27"/>
          <w:szCs w:val="27"/>
        </w:rPr>
      </w:pPr>
      <w:r w:rsidRPr="004B25AC">
        <w:rPr>
          <w:rFonts w:ascii="Arial Narrow" w:hAnsi="Arial Narrow"/>
          <w:sz w:val="27"/>
          <w:szCs w:val="27"/>
        </w:rPr>
        <w:t>Le</w:t>
      </w:r>
      <w:r w:rsidR="003C6B6B" w:rsidRPr="004B25AC">
        <w:rPr>
          <w:rFonts w:ascii="Arial Narrow" w:hAnsi="Arial Narrow"/>
          <w:sz w:val="27"/>
          <w:szCs w:val="27"/>
        </w:rPr>
        <w:t>y</w:t>
      </w:r>
      <w:r w:rsidRPr="004B25AC">
        <w:rPr>
          <w:rFonts w:ascii="Arial Narrow" w:hAnsi="Arial Narrow"/>
          <w:sz w:val="27"/>
          <w:szCs w:val="27"/>
        </w:rPr>
        <w:t>; y</w:t>
      </w:r>
      <w:r w:rsidR="003C6B6B" w:rsidRPr="004B25AC">
        <w:rPr>
          <w:rFonts w:ascii="Arial Narrow" w:hAnsi="Arial Narrow"/>
          <w:sz w:val="27"/>
          <w:szCs w:val="27"/>
        </w:rPr>
        <w:t>, b)</w:t>
      </w:r>
      <w:r w:rsidRPr="004B25AC">
        <w:rPr>
          <w:rFonts w:ascii="Arial Narrow" w:hAnsi="Arial Narrow"/>
          <w:sz w:val="27"/>
          <w:szCs w:val="27"/>
        </w:rPr>
        <w:t>.-</w:t>
      </w:r>
      <w:r w:rsidR="003C6B6B" w:rsidRPr="004B25AC">
        <w:rPr>
          <w:rFonts w:ascii="Arial Narrow" w:hAnsi="Arial Narrow"/>
          <w:sz w:val="27"/>
          <w:szCs w:val="27"/>
        </w:rPr>
        <w:t xml:space="preserve"> </w:t>
      </w:r>
      <w:r w:rsidRPr="004B25AC">
        <w:rPr>
          <w:rFonts w:ascii="Arial Narrow" w:hAnsi="Arial Narrow"/>
          <w:sz w:val="27"/>
          <w:szCs w:val="27"/>
        </w:rPr>
        <w:t>L</w:t>
      </w:r>
      <w:r w:rsidR="003C6B6B" w:rsidRPr="004B25AC">
        <w:rPr>
          <w:rFonts w:ascii="Arial Narrow" w:hAnsi="Arial Narrow"/>
          <w:sz w:val="27"/>
          <w:szCs w:val="27"/>
        </w:rPr>
        <w:t xml:space="preserve">as </w:t>
      </w:r>
      <w:r w:rsidRPr="004B25AC">
        <w:rPr>
          <w:rFonts w:ascii="Arial Narrow" w:hAnsi="Arial Narrow"/>
          <w:sz w:val="27"/>
          <w:szCs w:val="27"/>
        </w:rPr>
        <w:t xml:space="preserve">contribuciones </w:t>
      </w:r>
      <w:r w:rsidR="003C6B6B" w:rsidRPr="004B25AC">
        <w:rPr>
          <w:rFonts w:ascii="Arial Narrow" w:hAnsi="Arial Narrow"/>
          <w:sz w:val="27"/>
          <w:szCs w:val="27"/>
        </w:rPr>
        <w:t>deben ser proporcionales y equitativas.</w:t>
      </w:r>
      <w:r w:rsidRPr="004B25AC">
        <w:rPr>
          <w:rFonts w:ascii="Arial Narrow" w:hAnsi="Arial Narrow"/>
          <w:sz w:val="27"/>
          <w:szCs w:val="27"/>
        </w:rPr>
        <w:t xml:space="preserve"> </w:t>
      </w:r>
      <w:r w:rsidR="003C6B6B" w:rsidRPr="004B25AC">
        <w:rPr>
          <w:rFonts w:ascii="Arial Narrow" w:hAnsi="Arial Narrow"/>
          <w:sz w:val="27"/>
          <w:szCs w:val="27"/>
        </w:rPr>
        <w:t xml:space="preserve">. . . . . . . . . </w:t>
      </w:r>
      <w:r w:rsidRPr="004B25AC">
        <w:rPr>
          <w:rFonts w:ascii="Arial Narrow" w:hAnsi="Arial Narrow"/>
          <w:i/>
          <w:sz w:val="27"/>
          <w:szCs w:val="27"/>
        </w:rPr>
        <w:t xml:space="preserve">. . </w:t>
      </w:r>
    </w:p>
    <w:p w:rsidR="00F71328" w:rsidRPr="004B25AC" w:rsidRDefault="00F71328" w:rsidP="00B00C4C">
      <w:pPr>
        <w:spacing w:line="360" w:lineRule="auto"/>
        <w:jc w:val="both"/>
        <w:rPr>
          <w:rFonts w:ascii="Arial Narrow" w:hAnsi="Arial Narrow"/>
          <w:sz w:val="27"/>
          <w:szCs w:val="27"/>
        </w:rPr>
      </w:pPr>
    </w:p>
    <w:p w:rsidR="002B197D" w:rsidRPr="004B25AC" w:rsidRDefault="00F71328" w:rsidP="00B00C4C">
      <w:pPr>
        <w:spacing w:line="360" w:lineRule="auto"/>
        <w:ind w:firstLine="708"/>
        <w:jc w:val="both"/>
        <w:rPr>
          <w:rFonts w:ascii="Arial Narrow" w:hAnsi="Arial Narrow"/>
          <w:sz w:val="27"/>
          <w:szCs w:val="27"/>
        </w:rPr>
      </w:pPr>
      <w:r w:rsidRPr="004B25AC">
        <w:rPr>
          <w:rFonts w:ascii="Arial Narrow" w:hAnsi="Arial Narrow"/>
          <w:sz w:val="27"/>
          <w:szCs w:val="27"/>
        </w:rPr>
        <w:t xml:space="preserve">En ese sentido, </w:t>
      </w:r>
      <w:r w:rsidR="003332AF" w:rsidRPr="004B25AC">
        <w:rPr>
          <w:rFonts w:ascii="Arial Narrow" w:hAnsi="Arial Narrow"/>
          <w:sz w:val="27"/>
          <w:szCs w:val="27"/>
        </w:rPr>
        <w:t xml:space="preserve">sobre el particular </w:t>
      </w:r>
      <w:r w:rsidRPr="004B25AC">
        <w:rPr>
          <w:rFonts w:ascii="Arial Narrow" w:hAnsi="Arial Narrow"/>
          <w:sz w:val="27"/>
          <w:szCs w:val="27"/>
        </w:rPr>
        <w:t xml:space="preserve">cabe precisar que esta fracción contempla los principios </w:t>
      </w:r>
      <w:r w:rsidR="00831380" w:rsidRPr="004B25AC">
        <w:rPr>
          <w:rFonts w:ascii="Arial Narrow" w:hAnsi="Arial Narrow"/>
          <w:sz w:val="27"/>
          <w:szCs w:val="27"/>
        </w:rPr>
        <w:t xml:space="preserve">Constitucionales </w:t>
      </w:r>
      <w:r w:rsidRPr="004B25AC">
        <w:rPr>
          <w:rFonts w:ascii="Arial Narrow" w:hAnsi="Arial Narrow"/>
          <w:sz w:val="27"/>
          <w:szCs w:val="27"/>
        </w:rPr>
        <w:t>de equidad y proporcionalidad tributaria</w:t>
      </w:r>
      <w:r w:rsidR="005B6290" w:rsidRPr="004B25AC">
        <w:rPr>
          <w:rFonts w:ascii="Arial Narrow" w:hAnsi="Arial Narrow"/>
          <w:sz w:val="27"/>
          <w:szCs w:val="27"/>
        </w:rPr>
        <w:t>.</w:t>
      </w:r>
      <w:r w:rsidR="003332AF" w:rsidRPr="004B25AC">
        <w:rPr>
          <w:rFonts w:ascii="Arial Narrow" w:hAnsi="Arial Narrow"/>
          <w:sz w:val="27"/>
          <w:szCs w:val="27"/>
        </w:rPr>
        <w:t xml:space="preserve"> L</w:t>
      </w:r>
      <w:r w:rsidR="005B6290" w:rsidRPr="004B25AC">
        <w:rPr>
          <w:rFonts w:ascii="Arial Narrow" w:hAnsi="Arial Narrow"/>
          <w:sz w:val="27"/>
          <w:szCs w:val="27"/>
        </w:rPr>
        <w:t xml:space="preserve">a Suprema de Justicia de la Nación ha establecido que el principio de equidad tributaria radica, esencialmente, </w:t>
      </w:r>
      <w:r w:rsidR="005B6290" w:rsidRPr="004B25AC">
        <w:rPr>
          <w:rFonts w:ascii="Arial Narrow" w:hAnsi="Arial Narrow"/>
          <w:i/>
          <w:sz w:val="27"/>
          <w:szCs w:val="27"/>
        </w:rPr>
        <w:t>en la igualdad ante la misma Ley de todos los sujetos pasivos de un mismo tributo, los que en tales condiciones deben recibir un trato idéntico, es decir, que los contribuyentes de un mismo impuesto deben guardar una situación de igualdad frente a la norma que lo crea y regula;</w:t>
      </w:r>
      <w:r w:rsidR="005B6290" w:rsidRPr="004B25AC">
        <w:rPr>
          <w:rFonts w:ascii="Arial Narrow" w:hAnsi="Arial Narrow"/>
          <w:sz w:val="27"/>
          <w:szCs w:val="27"/>
        </w:rPr>
        <w:t xml:space="preserve"> </w:t>
      </w:r>
      <w:r w:rsidR="003332AF" w:rsidRPr="004B25AC">
        <w:rPr>
          <w:rFonts w:ascii="Arial Narrow" w:hAnsi="Arial Narrow"/>
          <w:sz w:val="27"/>
          <w:szCs w:val="27"/>
        </w:rPr>
        <w:t>y,</w:t>
      </w:r>
      <w:r w:rsidR="005B6290" w:rsidRPr="004B25AC">
        <w:rPr>
          <w:rFonts w:ascii="Arial Narrow" w:hAnsi="Arial Narrow"/>
          <w:sz w:val="27"/>
          <w:szCs w:val="27"/>
        </w:rPr>
        <w:t xml:space="preserve"> que el principio de proporcionalidad tributaria radica, medularmente, </w:t>
      </w:r>
      <w:r w:rsidR="005B6290" w:rsidRPr="004B25AC">
        <w:rPr>
          <w:rFonts w:ascii="Arial Narrow" w:hAnsi="Arial Narrow"/>
          <w:i/>
          <w:sz w:val="27"/>
          <w:szCs w:val="27"/>
        </w:rPr>
        <w:t>en que los sujetos pasivos deben contribuir a los gastos públicos en función a su respectiva capacidad económica, debiendo portar una</w:t>
      </w:r>
      <w:r w:rsidR="00A20700" w:rsidRPr="004B25AC">
        <w:rPr>
          <w:rFonts w:ascii="Arial Narrow" w:hAnsi="Arial Narrow"/>
          <w:i/>
          <w:sz w:val="27"/>
          <w:szCs w:val="27"/>
        </w:rPr>
        <w:t xml:space="preserve"> parte justa y</w:t>
      </w:r>
      <w:r w:rsidR="00EE36D7" w:rsidRPr="004B25AC">
        <w:rPr>
          <w:rFonts w:ascii="Arial Narrow" w:hAnsi="Arial Narrow"/>
          <w:i/>
          <w:sz w:val="27"/>
          <w:szCs w:val="27"/>
        </w:rPr>
        <w:t xml:space="preserve"> adecua</w:t>
      </w:r>
      <w:r w:rsidR="00A20700" w:rsidRPr="004B25AC">
        <w:rPr>
          <w:rFonts w:ascii="Arial Narrow" w:hAnsi="Arial Narrow"/>
          <w:i/>
          <w:sz w:val="27"/>
          <w:szCs w:val="27"/>
        </w:rPr>
        <w:t>da de sus ingresos, utilidades o</w:t>
      </w:r>
      <w:r w:rsidR="00EE36D7" w:rsidRPr="004B25AC">
        <w:rPr>
          <w:rFonts w:ascii="Arial Narrow" w:hAnsi="Arial Narrow"/>
          <w:i/>
          <w:sz w:val="27"/>
          <w:szCs w:val="27"/>
        </w:rPr>
        <w:t xml:space="preserve"> rendimientos</w:t>
      </w:r>
      <w:r w:rsidR="00EE36D7" w:rsidRPr="004B25AC">
        <w:rPr>
          <w:rFonts w:ascii="Arial Narrow" w:hAnsi="Arial Narrow"/>
          <w:sz w:val="27"/>
          <w:szCs w:val="27"/>
        </w:rPr>
        <w:t>.</w:t>
      </w:r>
      <w:r w:rsidR="00A20700" w:rsidRPr="004B25AC">
        <w:rPr>
          <w:rFonts w:ascii="Arial Narrow" w:hAnsi="Arial Narrow"/>
          <w:sz w:val="27"/>
          <w:szCs w:val="27"/>
        </w:rPr>
        <w:t xml:space="preserve"> </w:t>
      </w:r>
      <w:r w:rsidR="00EE36D7" w:rsidRPr="004B25AC">
        <w:rPr>
          <w:rFonts w:ascii="Arial Narrow" w:hAnsi="Arial Narrow"/>
          <w:sz w:val="27"/>
          <w:szCs w:val="27"/>
        </w:rPr>
        <w:t xml:space="preserve">. . . . . . . . . . . </w:t>
      </w:r>
    </w:p>
    <w:p w:rsidR="00872357" w:rsidRPr="004B25AC" w:rsidRDefault="00872357" w:rsidP="00B00C4C">
      <w:pPr>
        <w:spacing w:line="360" w:lineRule="auto"/>
        <w:jc w:val="both"/>
        <w:rPr>
          <w:rFonts w:ascii="Arial Narrow" w:hAnsi="Arial Narrow"/>
          <w:sz w:val="27"/>
          <w:szCs w:val="27"/>
        </w:rPr>
      </w:pPr>
    </w:p>
    <w:p w:rsidR="00A37102" w:rsidRPr="004B25AC" w:rsidRDefault="008C1DB9" w:rsidP="00B00C4C">
      <w:pPr>
        <w:spacing w:line="360" w:lineRule="auto"/>
        <w:ind w:firstLine="709"/>
        <w:jc w:val="both"/>
        <w:rPr>
          <w:rFonts w:ascii="Arial Narrow" w:hAnsi="Arial Narrow"/>
          <w:sz w:val="27"/>
          <w:szCs w:val="27"/>
        </w:rPr>
      </w:pPr>
      <w:r w:rsidRPr="004B25AC">
        <w:rPr>
          <w:rFonts w:ascii="Arial Narrow" w:hAnsi="Arial Narrow"/>
          <w:sz w:val="27"/>
          <w:szCs w:val="27"/>
        </w:rPr>
        <w:t>Precisa</w:t>
      </w:r>
      <w:r w:rsidR="009F6097" w:rsidRPr="004B25AC">
        <w:rPr>
          <w:rFonts w:ascii="Arial Narrow" w:hAnsi="Arial Narrow"/>
          <w:sz w:val="27"/>
          <w:szCs w:val="27"/>
        </w:rPr>
        <w:t>do</w:t>
      </w:r>
      <w:r w:rsidR="009F4085" w:rsidRPr="004B25AC">
        <w:rPr>
          <w:rFonts w:ascii="Arial Narrow" w:hAnsi="Arial Narrow"/>
          <w:sz w:val="27"/>
          <w:szCs w:val="27"/>
        </w:rPr>
        <w:t xml:space="preserve"> </w:t>
      </w:r>
      <w:r w:rsidR="00C7460A" w:rsidRPr="004B25AC">
        <w:rPr>
          <w:rFonts w:ascii="Arial Narrow" w:hAnsi="Arial Narrow"/>
          <w:sz w:val="27"/>
          <w:szCs w:val="27"/>
        </w:rPr>
        <w:t>lo anterior,</w:t>
      </w:r>
      <w:r w:rsidR="009F4085" w:rsidRPr="004B25AC">
        <w:rPr>
          <w:rFonts w:ascii="Arial Narrow" w:hAnsi="Arial Narrow"/>
          <w:sz w:val="27"/>
          <w:szCs w:val="27"/>
        </w:rPr>
        <w:t xml:space="preserve"> </w:t>
      </w:r>
      <w:r w:rsidRPr="004B25AC">
        <w:rPr>
          <w:rFonts w:ascii="Arial Narrow" w:hAnsi="Arial Narrow"/>
          <w:sz w:val="27"/>
          <w:szCs w:val="27"/>
        </w:rPr>
        <w:t>cab</w:t>
      </w:r>
      <w:r w:rsidR="009F6097" w:rsidRPr="004B25AC">
        <w:rPr>
          <w:rFonts w:ascii="Arial Narrow" w:hAnsi="Arial Narrow"/>
          <w:sz w:val="27"/>
          <w:szCs w:val="27"/>
        </w:rPr>
        <w:t xml:space="preserve">e </w:t>
      </w:r>
      <w:r w:rsidRPr="004B25AC">
        <w:rPr>
          <w:rFonts w:ascii="Arial Narrow" w:hAnsi="Arial Narrow"/>
          <w:sz w:val="27"/>
          <w:szCs w:val="27"/>
        </w:rPr>
        <w:t xml:space="preserve">mencionar </w:t>
      </w:r>
      <w:r w:rsidR="009F6097" w:rsidRPr="004B25AC">
        <w:rPr>
          <w:rFonts w:ascii="Arial Narrow" w:hAnsi="Arial Narrow"/>
          <w:sz w:val="27"/>
          <w:szCs w:val="27"/>
        </w:rPr>
        <w:t xml:space="preserve">que </w:t>
      </w:r>
      <w:r w:rsidR="00667B5F" w:rsidRPr="004B25AC">
        <w:rPr>
          <w:rFonts w:ascii="Arial Narrow" w:hAnsi="Arial Narrow"/>
          <w:sz w:val="27"/>
          <w:szCs w:val="27"/>
        </w:rPr>
        <w:t>la estructura normativa que regula la integración de los elementos d</w:t>
      </w:r>
      <w:r w:rsidRPr="004B25AC">
        <w:rPr>
          <w:rFonts w:ascii="Arial Narrow" w:hAnsi="Arial Narrow"/>
          <w:sz w:val="27"/>
          <w:szCs w:val="27"/>
        </w:rPr>
        <w:t>e</w:t>
      </w:r>
      <w:r w:rsidR="009F6097" w:rsidRPr="004B25AC">
        <w:rPr>
          <w:rFonts w:ascii="Arial Narrow" w:hAnsi="Arial Narrow"/>
          <w:sz w:val="27"/>
          <w:szCs w:val="27"/>
        </w:rPr>
        <w:t>l</w:t>
      </w:r>
      <w:r w:rsidRPr="004B25AC">
        <w:rPr>
          <w:rFonts w:ascii="Arial Narrow" w:hAnsi="Arial Narrow"/>
          <w:sz w:val="27"/>
          <w:szCs w:val="27"/>
        </w:rPr>
        <w:t xml:space="preserve"> i</w:t>
      </w:r>
      <w:r w:rsidR="009F6097" w:rsidRPr="004B25AC">
        <w:rPr>
          <w:rFonts w:ascii="Arial Narrow" w:hAnsi="Arial Narrow"/>
          <w:sz w:val="27"/>
          <w:szCs w:val="27"/>
        </w:rPr>
        <w:t xml:space="preserve">mpuesto </w:t>
      </w:r>
      <w:r w:rsidRPr="004B25AC">
        <w:rPr>
          <w:rFonts w:ascii="Arial Narrow" w:hAnsi="Arial Narrow"/>
          <w:sz w:val="27"/>
          <w:szCs w:val="27"/>
        </w:rPr>
        <w:t>p</w:t>
      </w:r>
      <w:r w:rsidR="009F6097" w:rsidRPr="004B25AC">
        <w:rPr>
          <w:rFonts w:ascii="Arial Narrow" w:hAnsi="Arial Narrow"/>
          <w:sz w:val="27"/>
          <w:szCs w:val="27"/>
        </w:rPr>
        <w:t xml:space="preserve">redial, se encuentra </w:t>
      </w:r>
      <w:r w:rsidR="00667B5F" w:rsidRPr="004B25AC">
        <w:rPr>
          <w:rFonts w:ascii="Arial Narrow" w:hAnsi="Arial Narrow"/>
          <w:sz w:val="27"/>
          <w:szCs w:val="27"/>
        </w:rPr>
        <w:t xml:space="preserve">en el artículo 115, fracción IV, </w:t>
      </w:r>
      <w:r w:rsidR="00903F94" w:rsidRPr="004B25AC">
        <w:rPr>
          <w:rFonts w:ascii="Arial Narrow" w:hAnsi="Arial Narrow"/>
          <w:sz w:val="27"/>
          <w:szCs w:val="27"/>
        </w:rPr>
        <w:t>Constitucio</w:t>
      </w:r>
      <w:r w:rsidR="00667B5F" w:rsidRPr="004B25AC">
        <w:rPr>
          <w:rFonts w:ascii="Arial Narrow" w:hAnsi="Arial Narrow"/>
          <w:sz w:val="27"/>
          <w:szCs w:val="27"/>
        </w:rPr>
        <w:t>n</w:t>
      </w:r>
      <w:r w:rsidR="00903F94" w:rsidRPr="004B25AC">
        <w:rPr>
          <w:rFonts w:ascii="Arial Narrow" w:hAnsi="Arial Narrow"/>
          <w:sz w:val="27"/>
          <w:szCs w:val="27"/>
        </w:rPr>
        <w:t>al</w:t>
      </w:r>
      <w:r w:rsidR="00667B5F" w:rsidRPr="004B25AC">
        <w:rPr>
          <w:rFonts w:ascii="Arial Narrow" w:hAnsi="Arial Narrow"/>
          <w:sz w:val="27"/>
          <w:szCs w:val="27"/>
        </w:rPr>
        <w:t xml:space="preserve">, y a su vez, se hayan </w:t>
      </w:r>
      <w:r w:rsidRPr="004B25AC">
        <w:rPr>
          <w:rFonts w:ascii="Arial Narrow" w:hAnsi="Arial Narrow"/>
          <w:sz w:val="27"/>
          <w:szCs w:val="27"/>
        </w:rPr>
        <w:t>regula</w:t>
      </w:r>
      <w:r w:rsidR="009F6097" w:rsidRPr="004B25AC">
        <w:rPr>
          <w:rFonts w:ascii="Arial Narrow" w:hAnsi="Arial Narrow"/>
          <w:sz w:val="27"/>
          <w:szCs w:val="27"/>
        </w:rPr>
        <w:t>do</w:t>
      </w:r>
      <w:r w:rsidR="00667B5F" w:rsidRPr="004B25AC">
        <w:rPr>
          <w:rFonts w:ascii="Arial Narrow" w:hAnsi="Arial Narrow"/>
          <w:sz w:val="27"/>
          <w:szCs w:val="27"/>
        </w:rPr>
        <w:t xml:space="preserve">s en forma específica </w:t>
      </w:r>
      <w:r w:rsidR="009F6097" w:rsidRPr="004B25AC">
        <w:rPr>
          <w:rFonts w:ascii="Arial Narrow" w:hAnsi="Arial Narrow"/>
          <w:sz w:val="27"/>
          <w:szCs w:val="27"/>
        </w:rPr>
        <w:t xml:space="preserve">en la Ley de Hacienda para los Municipios del Estado de Guanajuato, </w:t>
      </w:r>
      <w:r w:rsidRPr="004B25AC">
        <w:rPr>
          <w:rFonts w:ascii="Arial Narrow" w:hAnsi="Arial Narrow"/>
          <w:sz w:val="27"/>
          <w:szCs w:val="27"/>
        </w:rPr>
        <w:t xml:space="preserve">en sus artículos </w:t>
      </w:r>
      <w:r w:rsidR="00305473" w:rsidRPr="004B25AC">
        <w:rPr>
          <w:rFonts w:ascii="Arial Narrow" w:hAnsi="Arial Narrow"/>
          <w:sz w:val="27"/>
          <w:szCs w:val="27"/>
        </w:rPr>
        <w:t xml:space="preserve">del </w:t>
      </w:r>
      <w:r w:rsidRPr="004B25AC">
        <w:rPr>
          <w:rFonts w:ascii="Arial Narrow" w:hAnsi="Arial Narrow"/>
          <w:sz w:val="27"/>
          <w:szCs w:val="27"/>
        </w:rPr>
        <w:t>161 al 178</w:t>
      </w:r>
      <w:r w:rsidR="0086606B" w:rsidRPr="004B25AC">
        <w:rPr>
          <w:rFonts w:ascii="Arial Narrow" w:hAnsi="Arial Narrow"/>
          <w:sz w:val="27"/>
          <w:szCs w:val="27"/>
        </w:rPr>
        <w:t xml:space="preserve">, ya que </w:t>
      </w:r>
      <w:r w:rsidR="001E6951" w:rsidRPr="004B25AC">
        <w:rPr>
          <w:rFonts w:ascii="Arial Narrow" w:hAnsi="Arial Narrow"/>
          <w:sz w:val="27"/>
          <w:szCs w:val="27"/>
        </w:rPr>
        <w:t>estos</w:t>
      </w:r>
      <w:r w:rsidR="0086606B" w:rsidRPr="004B25AC">
        <w:rPr>
          <w:rFonts w:ascii="Arial Narrow" w:hAnsi="Arial Narrow"/>
          <w:sz w:val="27"/>
          <w:szCs w:val="27"/>
        </w:rPr>
        <w:t xml:space="preserve"> contempla</w:t>
      </w:r>
      <w:r w:rsidR="001E6951" w:rsidRPr="004B25AC">
        <w:rPr>
          <w:rFonts w:ascii="Arial Narrow" w:hAnsi="Arial Narrow"/>
          <w:sz w:val="27"/>
          <w:szCs w:val="27"/>
        </w:rPr>
        <w:t>n</w:t>
      </w:r>
      <w:r w:rsidR="0086606B" w:rsidRPr="004B25AC">
        <w:rPr>
          <w:rFonts w:ascii="Arial Narrow" w:hAnsi="Arial Narrow"/>
          <w:sz w:val="27"/>
          <w:szCs w:val="27"/>
        </w:rPr>
        <w:t xml:space="preserve"> lo relativo al</w:t>
      </w:r>
      <w:r w:rsidR="00715E58" w:rsidRPr="004B25AC">
        <w:rPr>
          <w:rFonts w:ascii="Arial Narrow" w:hAnsi="Arial Narrow"/>
          <w:sz w:val="27"/>
          <w:szCs w:val="27"/>
        </w:rPr>
        <w:t xml:space="preserve"> </w:t>
      </w:r>
      <w:r w:rsidR="0086606B" w:rsidRPr="004B25AC">
        <w:rPr>
          <w:rFonts w:ascii="Arial Narrow" w:hAnsi="Arial Narrow"/>
          <w:sz w:val="27"/>
          <w:szCs w:val="27"/>
        </w:rPr>
        <w:t>sujeto</w:t>
      </w:r>
      <w:r w:rsidR="00715E58" w:rsidRPr="004B25AC">
        <w:rPr>
          <w:rFonts w:ascii="Arial Narrow" w:hAnsi="Arial Narrow"/>
          <w:sz w:val="27"/>
          <w:szCs w:val="27"/>
        </w:rPr>
        <w:t xml:space="preserve"> pasivo</w:t>
      </w:r>
      <w:r w:rsidR="0086606B" w:rsidRPr="004B25AC">
        <w:rPr>
          <w:rFonts w:ascii="Arial Narrow" w:hAnsi="Arial Narrow"/>
          <w:sz w:val="27"/>
          <w:szCs w:val="27"/>
        </w:rPr>
        <w:t xml:space="preserve">, al objeto, </w:t>
      </w:r>
      <w:r w:rsidR="00A20700" w:rsidRPr="004B25AC">
        <w:rPr>
          <w:rFonts w:ascii="Arial Narrow" w:hAnsi="Arial Narrow"/>
          <w:sz w:val="27"/>
          <w:szCs w:val="27"/>
        </w:rPr>
        <w:t xml:space="preserve">la forma de hacer la valuación de la base, </w:t>
      </w:r>
      <w:r w:rsidR="0086606B" w:rsidRPr="004B25AC">
        <w:rPr>
          <w:rFonts w:ascii="Arial Narrow" w:hAnsi="Arial Narrow"/>
          <w:sz w:val="27"/>
          <w:szCs w:val="27"/>
        </w:rPr>
        <w:t xml:space="preserve">la cuota, </w:t>
      </w:r>
      <w:r w:rsidR="001E6951" w:rsidRPr="004B25AC">
        <w:rPr>
          <w:rFonts w:ascii="Arial Narrow" w:hAnsi="Arial Narrow"/>
          <w:sz w:val="27"/>
          <w:szCs w:val="27"/>
        </w:rPr>
        <w:t xml:space="preserve">la forma y fecha de pago, quien </w:t>
      </w:r>
      <w:r w:rsidR="00E129EE" w:rsidRPr="004B25AC">
        <w:rPr>
          <w:rFonts w:ascii="Arial Narrow" w:hAnsi="Arial Narrow"/>
          <w:sz w:val="27"/>
          <w:szCs w:val="27"/>
        </w:rPr>
        <w:t>lo cubre</w:t>
      </w:r>
      <w:r w:rsidR="001E6951" w:rsidRPr="004B25AC">
        <w:rPr>
          <w:rFonts w:ascii="Arial Narrow" w:hAnsi="Arial Narrow"/>
          <w:sz w:val="27"/>
          <w:szCs w:val="27"/>
        </w:rPr>
        <w:t>, las consecuencias para los incumplidos y los medios ordinarios de defensa</w:t>
      </w:r>
      <w:r w:rsidR="00667B5F" w:rsidRPr="004B25AC">
        <w:rPr>
          <w:rFonts w:ascii="Arial Narrow" w:hAnsi="Arial Narrow"/>
          <w:sz w:val="27"/>
          <w:szCs w:val="27"/>
        </w:rPr>
        <w:t xml:space="preserve">, mientras </w:t>
      </w:r>
      <w:r w:rsidR="00667B5F" w:rsidRPr="004B25AC">
        <w:rPr>
          <w:rFonts w:ascii="Arial Narrow" w:hAnsi="Arial Narrow"/>
          <w:sz w:val="27"/>
          <w:szCs w:val="27"/>
        </w:rPr>
        <w:lastRenderedPageBreak/>
        <w:t>que la tarifa se contempla</w:t>
      </w:r>
      <w:r w:rsidR="00903F94" w:rsidRPr="004B25AC">
        <w:rPr>
          <w:rFonts w:ascii="Arial Narrow" w:hAnsi="Arial Narrow"/>
          <w:sz w:val="27"/>
          <w:szCs w:val="27"/>
        </w:rPr>
        <w:t xml:space="preserve"> en </w:t>
      </w:r>
      <w:r w:rsidR="00903F94" w:rsidRPr="004B25AC">
        <w:rPr>
          <w:rFonts w:ascii="Arial Narrow" w:hAnsi="Arial Narrow" w:cs="Arial"/>
          <w:sz w:val="27"/>
          <w:szCs w:val="27"/>
        </w:rPr>
        <w:t>la Ley de Ingresos para el Municipio de León, Guanajuato, para el Ejercicio Fiscal del Año que corresponda</w:t>
      </w:r>
      <w:r w:rsidR="00A20700" w:rsidRPr="004B25AC">
        <w:rPr>
          <w:rFonts w:ascii="Arial Narrow" w:hAnsi="Arial Narrow"/>
          <w:sz w:val="27"/>
          <w:szCs w:val="27"/>
        </w:rPr>
        <w:t>;</w:t>
      </w:r>
      <w:r w:rsidR="00903F94" w:rsidRPr="004B25AC">
        <w:rPr>
          <w:rFonts w:ascii="Arial Narrow" w:hAnsi="Arial Narrow"/>
          <w:sz w:val="27"/>
          <w:szCs w:val="27"/>
        </w:rPr>
        <w:t xml:space="preserve"> </w:t>
      </w:r>
      <w:r w:rsidR="00A20700" w:rsidRPr="004B25AC">
        <w:rPr>
          <w:rFonts w:ascii="Arial Narrow" w:hAnsi="Arial Narrow"/>
          <w:sz w:val="27"/>
          <w:szCs w:val="27"/>
        </w:rPr>
        <w:t>al respecto, se</w:t>
      </w:r>
      <w:r w:rsidR="00872357" w:rsidRPr="004B25AC">
        <w:rPr>
          <w:rFonts w:ascii="Arial Narrow" w:hAnsi="Arial Narrow"/>
          <w:sz w:val="27"/>
          <w:szCs w:val="27"/>
        </w:rPr>
        <w:t xml:space="preserve"> </w:t>
      </w:r>
      <w:r w:rsidR="00A20700" w:rsidRPr="004B25AC">
        <w:rPr>
          <w:rFonts w:ascii="Arial Narrow" w:hAnsi="Arial Narrow"/>
          <w:sz w:val="27"/>
          <w:szCs w:val="27"/>
        </w:rPr>
        <w:t xml:space="preserve">menciona que </w:t>
      </w:r>
      <w:r w:rsidR="009E1C9F" w:rsidRPr="004B25AC">
        <w:rPr>
          <w:rFonts w:ascii="Arial Narrow" w:hAnsi="Arial Narrow"/>
          <w:sz w:val="27"/>
          <w:szCs w:val="27"/>
        </w:rPr>
        <w:t xml:space="preserve">para efectos de este fallo, </w:t>
      </w:r>
      <w:r w:rsidR="00667B5F" w:rsidRPr="004B25AC">
        <w:rPr>
          <w:rFonts w:ascii="Arial Narrow" w:hAnsi="Arial Narrow"/>
          <w:sz w:val="27"/>
          <w:szCs w:val="27"/>
        </w:rPr>
        <w:t xml:space="preserve">de manera previa </w:t>
      </w:r>
      <w:r w:rsidR="00903F94" w:rsidRPr="004B25AC">
        <w:rPr>
          <w:rFonts w:ascii="Arial Narrow" w:hAnsi="Arial Narrow"/>
          <w:sz w:val="27"/>
          <w:szCs w:val="27"/>
        </w:rPr>
        <w:t xml:space="preserve">a la tasa, </w:t>
      </w:r>
      <w:r w:rsidR="009E1C9F" w:rsidRPr="004B25AC">
        <w:rPr>
          <w:rFonts w:ascii="Arial Narrow" w:hAnsi="Arial Narrow"/>
          <w:sz w:val="27"/>
          <w:szCs w:val="27"/>
        </w:rPr>
        <w:t>só</w:t>
      </w:r>
      <w:r w:rsidR="00A20700" w:rsidRPr="004B25AC">
        <w:rPr>
          <w:rFonts w:ascii="Arial Narrow" w:hAnsi="Arial Narrow"/>
          <w:sz w:val="27"/>
          <w:szCs w:val="27"/>
        </w:rPr>
        <w:t>lo se abordará en específico el objeto,</w:t>
      </w:r>
      <w:r w:rsidR="001E1C29" w:rsidRPr="004B25AC">
        <w:rPr>
          <w:rFonts w:ascii="Arial Narrow" w:hAnsi="Arial Narrow"/>
          <w:sz w:val="27"/>
          <w:szCs w:val="27"/>
        </w:rPr>
        <w:t xml:space="preserve"> el sujeto pasivo,</w:t>
      </w:r>
      <w:r w:rsidR="00A20700" w:rsidRPr="004B25AC">
        <w:rPr>
          <w:rFonts w:ascii="Arial Narrow" w:hAnsi="Arial Narrow"/>
          <w:sz w:val="27"/>
          <w:szCs w:val="27"/>
        </w:rPr>
        <w:t xml:space="preserve"> </w:t>
      </w:r>
      <w:r w:rsidR="009E1C9F" w:rsidRPr="004B25AC">
        <w:rPr>
          <w:rFonts w:ascii="Arial Narrow" w:hAnsi="Arial Narrow"/>
          <w:sz w:val="27"/>
          <w:szCs w:val="27"/>
        </w:rPr>
        <w:t>la base</w:t>
      </w:r>
      <w:r w:rsidR="001E1C29" w:rsidRPr="004B25AC">
        <w:rPr>
          <w:rFonts w:ascii="Arial Narrow" w:hAnsi="Arial Narrow"/>
          <w:sz w:val="27"/>
          <w:szCs w:val="27"/>
        </w:rPr>
        <w:t>, la forma y fecha de pago</w:t>
      </w:r>
      <w:r w:rsidR="00A37102" w:rsidRPr="004B25AC">
        <w:rPr>
          <w:rFonts w:ascii="Arial Narrow" w:hAnsi="Arial Narrow"/>
          <w:sz w:val="27"/>
          <w:szCs w:val="27"/>
        </w:rPr>
        <w:t>.</w:t>
      </w:r>
      <w:r w:rsidR="009E1C9F" w:rsidRPr="004B25AC">
        <w:rPr>
          <w:rFonts w:ascii="Arial Narrow" w:hAnsi="Arial Narrow"/>
          <w:sz w:val="27"/>
          <w:szCs w:val="27"/>
        </w:rPr>
        <w:t xml:space="preserve"> . . . . . . . . </w:t>
      </w:r>
    </w:p>
    <w:p w:rsidR="001E6951" w:rsidRPr="004B25AC" w:rsidRDefault="001E6951" w:rsidP="00B00C4C">
      <w:pPr>
        <w:spacing w:line="360" w:lineRule="auto"/>
        <w:jc w:val="both"/>
        <w:rPr>
          <w:rFonts w:ascii="Arial Narrow" w:hAnsi="Arial Narrow"/>
          <w:sz w:val="27"/>
          <w:szCs w:val="27"/>
        </w:rPr>
      </w:pPr>
    </w:p>
    <w:p w:rsidR="00A37102" w:rsidRPr="004B25AC" w:rsidRDefault="00A37102" w:rsidP="00B00C4C">
      <w:pPr>
        <w:spacing w:line="360" w:lineRule="auto"/>
        <w:ind w:firstLine="708"/>
        <w:jc w:val="both"/>
        <w:rPr>
          <w:rFonts w:ascii="Arial Narrow" w:hAnsi="Arial Narrow"/>
          <w:sz w:val="27"/>
          <w:szCs w:val="27"/>
        </w:rPr>
      </w:pPr>
      <w:r w:rsidRPr="004B25AC">
        <w:rPr>
          <w:rFonts w:ascii="Arial Narrow" w:hAnsi="Arial Narrow"/>
          <w:sz w:val="27"/>
          <w:szCs w:val="27"/>
        </w:rPr>
        <w:t>E</w:t>
      </w:r>
      <w:r w:rsidR="008E3B94" w:rsidRPr="004B25AC">
        <w:rPr>
          <w:rFonts w:ascii="Arial Narrow" w:hAnsi="Arial Narrow"/>
          <w:sz w:val="27"/>
          <w:szCs w:val="27"/>
        </w:rPr>
        <w:t xml:space="preserve">n ese sentido, conforme a lo señalado por el </w:t>
      </w:r>
      <w:r w:rsidRPr="004B25AC">
        <w:rPr>
          <w:rFonts w:ascii="Arial Narrow" w:hAnsi="Arial Narrow"/>
          <w:sz w:val="27"/>
          <w:szCs w:val="27"/>
        </w:rPr>
        <w:t xml:space="preserve">citado </w:t>
      </w:r>
      <w:r w:rsidR="008E3B94" w:rsidRPr="004B25AC">
        <w:rPr>
          <w:rFonts w:ascii="Arial Narrow" w:hAnsi="Arial Narrow"/>
          <w:sz w:val="27"/>
          <w:szCs w:val="27"/>
        </w:rPr>
        <w:t>artículo 161,</w:t>
      </w:r>
      <w:r w:rsidRPr="004B25AC">
        <w:rPr>
          <w:rFonts w:ascii="Arial Narrow" w:hAnsi="Arial Narrow"/>
          <w:sz w:val="27"/>
          <w:szCs w:val="27"/>
        </w:rPr>
        <w:t xml:space="preserve"> acápite primero, </w:t>
      </w:r>
      <w:r w:rsidR="008E3B94" w:rsidRPr="004B25AC">
        <w:rPr>
          <w:rFonts w:ascii="Arial Narrow" w:hAnsi="Arial Narrow"/>
          <w:sz w:val="27"/>
          <w:szCs w:val="27"/>
        </w:rPr>
        <w:t>son sujetos pasivos directos de</w:t>
      </w:r>
      <w:r w:rsidR="001E6951" w:rsidRPr="004B25AC">
        <w:rPr>
          <w:rFonts w:ascii="Arial Narrow" w:hAnsi="Arial Narrow"/>
          <w:sz w:val="27"/>
          <w:szCs w:val="27"/>
        </w:rPr>
        <w:t>l impuesto predial</w:t>
      </w:r>
      <w:r w:rsidR="008E3B94" w:rsidRPr="004B25AC">
        <w:rPr>
          <w:rFonts w:ascii="Arial Narrow" w:hAnsi="Arial Narrow"/>
          <w:sz w:val="27"/>
          <w:szCs w:val="27"/>
        </w:rPr>
        <w:t xml:space="preserve"> las personas físicas o morales que sean propietarias o poseedoras de inmuebles por cualquier título</w:t>
      </w:r>
      <w:r w:rsidR="001E6951" w:rsidRPr="004B25AC">
        <w:rPr>
          <w:rFonts w:ascii="Arial Narrow" w:hAnsi="Arial Narrow"/>
          <w:sz w:val="27"/>
          <w:szCs w:val="27"/>
        </w:rPr>
        <w:t xml:space="preserve"> y tiene por objeto gravar directamente la propiedad o la posesión de bienes inmuebles, </w:t>
      </w:r>
      <w:r w:rsidR="00E129EE" w:rsidRPr="004B25AC">
        <w:rPr>
          <w:rFonts w:ascii="Arial Narrow" w:hAnsi="Arial Narrow"/>
          <w:sz w:val="27"/>
          <w:szCs w:val="27"/>
        </w:rPr>
        <w:t>en otras palabras, grava la riqueza manifestada por la posesión o propiedad del suelo</w:t>
      </w:r>
      <w:r w:rsidR="007C173C" w:rsidRPr="004B25AC">
        <w:rPr>
          <w:rFonts w:ascii="Arial Narrow" w:hAnsi="Arial Narrow"/>
          <w:sz w:val="27"/>
          <w:szCs w:val="27"/>
        </w:rPr>
        <w:t>, así como las construcciones pe</w:t>
      </w:r>
      <w:r w:rsidR="00E129EE" w:rsidRPr="004B25AC">
        <w:rPr>
          <w:rFonts w:ascii="Arial Narrow" w:hAnsi="Arial Narrow"/>
          <w:sz w:val="27"/>
          <w:szCs w:val="27"/>
        </w:rPr>
        <w:t xml:space="preserve">gadas a él, </w:t>
      </w:r>
      <w:r w:rsidR="001E6951" w:rsidRPr="004B25AC">
        <w:rPr>
          <w:rFonts w:ascii="Arial Narrow" w:hAnsi="Arial Narrow"/>
          <w:sz w:val="27"/>
          <w:szCs w:val="27"/>
        </w:rPr>
        <w:t xml:space="preserve">por </w:t>
      </w:r>
      <w:r w:rsidR="00E129EE" w:rsidRPr="004B25AC">
        <w:rPr>
          <w:rFonts w:ascii="Arial Narrow" w:hAnsi="Arial Narrow"/>
          <w:sz w:val="27"/>
          <w:szCs w:val="27"/>
        </w:rPr>
        <w:t>ello,</w:t>
      </w:r>
      <w:r w:rsidR="001E6951" w:rsidRPr="004B25AC">
        <w:rPr>
          <w:rFonts w:ascii="Arial Narrow" w:hAnsi="Arial Narrow"/>
          <w:sz w:val="27"/>
          <w:szCs w:val="27"/>
        </w:rPr>
        <w:t xml:space="preserve"> se considera un tributo de naturaleza “real”</w:t>
      </w:r>
      <w:r w:rsidR="00615D7C" w:rsidRPr="004B25AC">
        <w:rPr>
          <w:rFonts w:ascii="Arial Narrow" w:hAnsi="Arial Narrow"/>
          <w:sz w:val="27"/>
          <w:szCs w:val="27"/>
        </w:rPr>
        <w:t>; pues, el objeto del impuesto de manera general es la situación que la Ley señala como hecho generador del crédito f</w:t>
      </w:r>
      <w:r w:rsidR="00ED351E" w:rsidRPr="004B25AC">
        <w:rPr>
          <w:rFonts w:ascii="Arial Narrow" w:hAnsi="Arial Narrow"/>
          <w:sz w:val="27"/>
          <w:szCs w:val="27"/>
        </w:rPr>
        <w:t>iscal y é</w:t>
      </w:r>
      <w:r w:rsidR="00AD7128" w:rsidRPr="004B25AC">
        <w:rPr>
          <w:rFonts w:ascii="Arial Narrow" w:hAnsi="Arial Narrow"/>
          <w:sz w:val="27"/>
          <w:szCs w:val="27"/>
        </w:rPr>
        <w:t>ste se establece en es</w:t>
      </w:r>
      <w:r w:rsidR="00615D7C" w:rsidRPr="004B25AC">
        <w:rPr>
          <w:rFonts w:ascii="Arial Narrow" w:hAnsi="Arial Narrow"/>
          <w:sz w:val="27"/>
          <w:szCs w:val="27"/>
        </w:rPr>
        <w:t xml:space="preserve">e </w:t>
      </w:r>
      <w:r w:rsidRPr="004B25AC">
        <w:rPr>
          <w:rFonts w:ascii="Arial Narrow" w:hAnsi="Arial Narrow"/>
          <w:sz w:val="27"/>
          <w:szCs w:val="27"/>
        </w:rPr>
        <w:t>numeral</w:t>
      </w:r>
      <w:r w:rsidR="00615D7C" w:rsidRPr="004B25AC">
        <w:rPr>
          <w:rFonts w:ascii="Arial Narrow" w:hAnsi="Arial Narrow"/>
          <w:sz w:val="27"/>
          <w:szCs w:val="27"/>
        </w:rPr>
        <w:t>, ya</w:t>
      </w:r>
      <w:r w:rsidRPr="004B25AC">
        <w:rPr>
          <w:rFonts w:ascii="Arial Narrow" w:hAnsi="Arial Narrow"/>
          <w:sz w:val="27"/>
          <w:szCs w:val="27"/>
        </w:rPr>
        <w:t xml:space="preserve"> que en </w:t>
      </w:r>
      <w:r w:rsidR="001E6951" w:rsidRPr="004B25AC">
        <w:rPr>
          <w:rFonts w:ascii="Arial Narrow" w:hAnsi="Arial Narrow"/>
          <w:sz w:val="27"/>
          <w:szCs w:val="27"/>
        </w:rPr>
        <w:t xml:space="preserve">lo </w:t>
      </w:r>
      <w:r w:rsidRPr="004B25AC">
        <w:rPr>
          <w:rFonts w:ascii="Arial Narrow" w:hAnsi="Arial Narrow"/>
          <w:sz w:val="27"/>
          <w:szCs w:val="27"/>
        </w:rPr>
        <w:t xml:space="preserve">conducente dispone: </w:t>
      </w:r>
      <w:r w:rsidRPr="004B25AC">
        <w:rPr>
          <w:rFonts w:ascii="Arial Narrow" w:hAnsi="Arial Narrow" w:cs="Arial"/>
          <w:bCs/>
          <w:i/>
          <w:sz w:val="27"/>
          <w:szCs w:val="27"/>
        </w:rPr>
        <w:t>“Artículo</w:t>
      </w:r>
      <w:r w:rsidRPr="004B25AC">
        <w:rPr>
          <w:rFonts w:ascii="Arial Narrow" w:hAnsi="Arial Narrow" w:cs="Arial"/>
          <w:i/>
          <w:sz w:val="27"/>
          <w:szCs w:val="27"/>
        </w:rPr>
        <w:t xml:space="preserve"> 161.- Están obligados al pago de este impuesto las personas físicas o morales que sean propietarias o poseedoras de inmuebles por cualquier título.</w:t>
      </w:r>
      <w:r w:rsidR="0086606B" w:rsidRPr="004B25AC">
        <w:rPr>
          <w:rFonts w:ascii="Arial Narrow" w:hAnsi="Arial Narrow" w:cs="Arial"/>
          <w:i/>
          <w:sz w:val="27"/>
          <w:szCs w:val="27"/>
        </w:rPr>
        <w:t xml:space="preserve">  …</w:t>
      </w:r>
      <w:r w:rsidRPr="004B25AC">
        <w:rPr>
          <w:rFonts w:ascii="Arial Narrow" w:hAnsi="Arial Narrow" w:cs="Arial"/>
          <w:i/>
          <w:sz w:val="27"/>
          <w:szCs w:val="27"/>
        </w:rPr>
        <w:t>”</w:t>
      </w:r>
      <w:r w:rsidRPr="004B25AC">
        <w:rPr>
          <w:rFonts w:ascii="Arial Narrow" w:hAnsi="Arial Narrow"/>
          <w:i/>
          <w:sz w:val="27"/>
          <w:szCs w:val="27"/>
        </w:rPr>
        <w:t xml:space="preserve">. . . . . . . . . . . . </w:t>
      </w:r>
      <w:r w:rsidR="00E129EE" w:rsidRPr="004B25AC">
        <w:rPr>
          <w:rFonts w:ascii="Arial Narrow" w:hAnsi="Arial Narrow"/>
          <w:i/>
          <w:sz w:val="27"/>
          <w:szCs w:val="27"/>
        </w:rPr>
        <w:t xml:space="preserve">. . . . . . . . . . . . . . . . . . . . . . . . . . </w:t>
      </w:r>
    </w:p>
    <w:p w:rsidR="00A37102" w:rsidRPr="004B25AC" w:rsidRDefault="00A37102" w:rsidP="00B00C4C">
      <w:pPr>
        <w:spacing w:line="360" w:lineRule="auto"/>
        <w:jc w:val="both"/>
        <w:rPr>
          <w:rFonts w:ascii="Arial Narrow" w:hAnsi="Arial Narrow"/>
          <w:sz w:val="27"/>
          <w:szCs w:val="27"/>
        </w:rPr>
      </w:pPr>
    </w:p>
    <w:p w:rsidR="00F6779F" w:rsidRPr="004B25AC" w:rsidRDefault="00F6779F" w:rsidP="00B00C4C">
      <w:pPr>
        <w:spacing w:line="360" w:lineRule="auto"/>
        <w:ind w:firstLine="708"/>
        <w:jc w:val="both"/>
        <w:rPr>
          <w:rFonts w:ascii="Arial Narrow" w:hAnsi="Arial Narrow" w:cs="Arial"/>
          <w:i/>
          <w:sz w:val="27"/>
          <w:szCs w:val="27"/>
        </w:rPr>
      </w:pPr>
      <w:r w:rsidRPr="004B25AC">
        <w:rPr>
          <w:rFonts w:ascii="Arial Narrow" w:hAnsi="Arial Narrow"/>
          <w:sz w:val="27"/>
          <w:szCs w:val="27"/>
        </w:rPr>
        <w:t>El artículo 162, fracciones I, II y</w:t>
      </w:r>
      <w:r w:rsidR="00A20700" w:rsidRPr="004B25AC">
        <w:rPr>
          <w:rFonts w:ascii="Arial Narrow" w:hAnsi="Arial Narrow"/>
          <w:sz w:val="27"/>
          <w:szCs w:val="27"/>
        </w:rPr>
        <w:t xml:space="preserve"> IV</w:t>
      </w:r>
      <w:r w:rsidR="00305473" w:rsidRPr="004B25AC">
        <w:rPr>
          <w:rFonts w:ascii="Arial Narrow" w:hAnsi="Arial Narrow"/>
          <w:sz w:val="27"/>
          <w:szCs w:val="27"/>
        </w:rPr>
        <w:t xml:space="preserve"> de la citada Ley de Hacienda</w:t>
      </w:r>
      <w:r w:rsidRPr="004B25AC">
        <w:rPr>
          <w:rFonts w:ascii="Arial Narrow" w:hAnsi="Arial Narrow"/>
          <w:sz w:val="27"/>
          <w:szCs w:val="27"/>
        </w:rPr>
        <w:t>, establece que l</w:t>
      </w:r>
      <w:r w:rsidR="001E6951" w:rsidRPr="004B25AC">
        <w:rPr>
          <w:rFonts w:ascii="Arial Narrow" w:hAnsi="Arial Narrow" w:cs="Arial"/>
          <w:sz w:val="27"/>
          <w:szCs w:val="27"/>
        </w:rPr>
        <w:t xml:space="preserve">a base </w:t>
      </w:r>
      <w:r w:rsidR="00715E58" w:rsidRPr="004B25AC">
        <w:rPr>
          <w:rFonts w:ascii="Arial Narrow" w:hAnsi="Arial Narrow" w:cs="Arial"/>
          <w:sz w:val="27"/>
          <w:szCs w:val="27"/>
        </w:rPr>
        <w:t xml:space="preserve">gravable </w:t>
      </w:r>
      <w:r w:rsidR="001E6951" w:rsidRPr="004B25AC">
        <w:rPr>
          <w:rFonts w:ascii="Arial Narrow" w:hAnsi="Arial Narrow" w:cs="Arial"/>
          <w:sz w:val="27"/>
          <w:szCs w:val="27"/>
        </w:rPr>
        <w:t>del impuesto predial se constituye por</w:t>
      </w:r>
      <w:r w:rsidRPr="004B25AC">
        <w:rPr>
          <w:rFonts w:ascii="Arial Narrow" w:hAnsi="Arial Narrow" w:cs="Arial"/>
          <w:sz w:val="27"/>
          <w:szCs w:val="27"/>
        </w:rPr>
        <w:t xml:space="preserve"> el valor fiscal de</w:t>
      </w:r>
      <w:r w:rsidR="001E6951" w:rsidRPr="004B25AC">
        <w:rPr>
          <w:rFonts w:ascii="Arial Narrow" w:hAnsi="Arial Narrow" w:cs="Arial"/>
          <w:sz w:val="27"/>
          <w:szCs w:val="27"/>
        </w:rPr>
        <w:t>l inmueble</w:t>
      </w:r>
      <w:r w:rsidRPr="004B25AC">
        <w:rPr>
          <w:rFonts w:ascii="Arial Narrow" w:hAnsi="Arial Narrow" w:cs="Arial"/>
          <w:sz w:val="27"/>
          <w:szCs w:val="27"/>
        </w:rPr>
        <w:t xml:space="preserve"> y se fija por: el valor manifestado por los contribuyentes de su inmueble, aplicando los valores unitarios de suelo y construcciones; y, por avalúo realizado, previa visita física al inmueble, por peritos autorizados por la Tesorería Municipal o usando medios o técnicas fotogramétricas;</w:t>
      </w:r>
      <w:r w:rsidRPr="004B25AC">
        <w:rPr>
          <w:rFonts w:ascii="Arial Narrow" w:hAnsi="Arial Narrow"/>
          <w:sz w:val="27"/>
          <w:szCs w:val="27"/>
        </w:rPr>
        <w:t xml:space="preserve"> numeral que en lo conducente dispone:</w:t>
      </w:r>
      <w:r w:rsidR="00A20700" w:rsidRPr="004B25AC">
        <w:rPr>
          <w:rFonts w:ascii="Arial Narrow" w:hAnsi="Arial Narrow" w:cs="Arial"/>
          <w:sz w:val="27"/>
          <w:szCs w:val="27"/>
        </w:rPr>
        <w:t xml:space="preserve"> </w:t>
      </w:r>
      <w:r w:rsidR="00A20700" w:rsidRPr="004B25AC">
        <w:rPr>
          <w:rFonts w:ascii="Arial Narrow" w:hAnsi="Arial Narrow" w:cs="Arial"/>
          <w:bCs/>
          <w:i/>
          <w:sz w:val="27"/>
          <w:szCs w:val="27"/>
        </w:rPr>
        <w:t>“Artículo</w:t>
      </w:r>
      <w:r w:rsidR="00A20700" w:rsidRPr="004B25AC">
        <w:rPr>
          <w:rFonts w:ascii="Arial Narrow" w:hAnsi="Arial Narrow" w:cs="Arial"/>
          <w:i/>
          <w:sz w:val="27"/>
          <w:szCs w:val="27"/>
        </w:rPr>
        <w:t xml:space="preserve"> 162.-</w:t>
      </w:r>
      <w:r w:rsidRPr="004B25AC">
        <w:rPr>
          <w:rFonts w:ascii="Arial Narrow" w:hAnsi="Arial Narrow" w:cs="Arial"/>
          <w:i/>
          <w:sz w:val="27"/>
          <w:szCs w:val="27"/>
        </w:rPr>
        <w:t xml:space="preserve"> La base del Impuesto Predial será el valor fiscal de los inmuebles, el cual se determinará:</w:t>
      </w:r>
      <w:r w:rsidR="00A20700" w:rsidRPr="004B25AC">
        <w:rPr>
          <w:rFonts w:ascii="Arial Narrow" w:hAnsi="Arial Narrow" w:cs="Arial"/>
          <w:i/>
          <w:sz w:val="27"/>
          <w:szCs w:val="27"/>
        </w:rPr>
        <w:t xml:space="preserve"> </w:t>
      </w:r>
      <w:r w:rsidRPr="004B25AC">
        <w:rPr>
          <w:rFonts w:ascii="Arial Narrow" w:hAnsi="Arial Narrow" w:cs="Arial"/>
          <w:i/>
          <w:sz w:val="27"/>
          <w:szCs w:val="27"/>
        </w:rPr>
        <w:t>I.</w:t>
      </w:r>
      <w:r w:rsidR="00A20700" w:rsidRPr="004B25AC">
        <w:rPr>
          <w:rFonts w:ascii="Arial Narrow" w:hAnsi="Arial Narrow" w:cs="Arial"/>
          <w:i/>
          <w:sz w:val="27"/>
          <w:szCs w:val="27"/>
        </w:rPr>
        <w:t>-</w:t>
      </w:r>
      <w:r w:rsidRPr="004B25AC">
        <w:rPr>
          <w:rFonts w:ascii="Arial Narrow" w:hAnsi="Arial Narrow" w:cs="Arial"/>
          <w:i/>
          <w:sz w:val="27"/>
          <w:szCs w:val="27"/>
        </w:rPr>
        <w:t xml:space="preserve"> Mediante el valor manifestado por los contribuyentes de sus inmuebles, aplicando los valores unitarios de suelo y construcciones que anualmente señale la Ley de Ingresos para los Municipios del Estado;</w:t>
      </w:r>
      <w:r w:rsidR="00A20700" w:rsidRPr="004B25AC">
        <w:rPr>
          <w:rFonts w:ascii="Arial Narrow" w:hAnsi="Arial Narrow" w:cs="Arial"/>
          <w:i/>
          <w:sz w:val="27"/>
          <w:szCs w:val="27"/>
        </w:rPr>
        <w:t xml:space="preserve"> </w:t>
      </w:r>
      <w:r w:rsidRPr="004B25AC">
        <w:rPr>
          <w:rFonts w:ascii="Arial Narrow" w:hAnsi="Arial Narrow" w:cs="Arial"/>
          <w:i/>
          <w:sz w:val="27"/>
          <w:szCs w:val="27"/>
        </w:rPr>
        <w:t>II.</w:t>
      </w:r>
      <w:r w:rsidR="00A20700" w:rsidRPr="004B25AC">
        <w:rPr>
          <w:rFonts w:ascii="Arial Narrow" w:hAnsi="Arial Narrow" w:cs="Arial"/>
          <w:i/>
          <w:sz w:val="27"/>
          <w:szCs w:val="27"/>
        </w:rPr>
        <w:t>-</w:t>
      </w:r>
      <w:r w:rsidRPr="004B25AC">
        <w:rPr>
          <w:rFonts w:ascii="Arial Narrow" w:hAnsi="Arial Narrow" w:cs="Arial"/>
          <w:i/>
          <w:sz w:val="27"/>
          <w:szCs w:val="27"/>
        </w:rPr>
        <w:t xml:space="preserve"> Por avalúo practicado por peritos autorizados por la Tesorería Municipal; en tanto son valuados, el valor con que se encuentren registrados;</w:t>
      </w:r>
      <w:r w:rsidR="00A20700" w:rsidRPr="004B25AC">
        <w:rPr>
          <w:rFonts w:ascii="Arial Narrow" w:hAnsi="Arial Narrow" w:cs="Arial"/>
          <w:i/>
          <w:sz w:val="27"/>
          <w:szCs w:val="27"/>
        </w:rPr>
        <w:t xml:space="preserve"> </w:t>
      </w:r>
      <w:r w:rsidRPr="004B25AC">
        <w:rPr>
          <w:rFonts w:ascii="Arial Narrow" w:hAnsi="Arial Narrow" w:cs="Arial"/>
          <w:i/>
          <w:sz w:val="27"/>
          <w:szCs w:val="27"/>
        </w:rPr>
        <w:t>III.</w:t>
      </w:r>
      <w:r w:rsidR="00A20700" w:rsidRPr="004B25AC">
        <w:rPr>
          <w:rFonts w:ascii="Arial Narrow" w:hAnsi="Arial Narrow" w:cs="Arial"/>
          <w:i/>
          <w:sz w:val="27"/>
          <w:szCs w:val="27"/>
        </w:rPr>
        <w:t>. (Fracción derogada</w:t>
      </w:r>
      <w:r w:rsidRPr="004B25AC">
        <w:rPr>
          <w:rFonts w:ascii="Arial Narrow" w:hAnsi="Arial Narrow" w:cs="Arial"/>
          <w:i/>
          <w:sz w:val="27"/>
          <w:szCs w:val="27"/>
        </w:rPr>
        <w:t>)</w:t>
      </w:r>
      <w:r w:rsidR="00A20700" w:rsidRPr="004B25AC">
        <w:rPr>
          <w:rFonts w:ascii="Arial Narrow" w:hAnsi="Arial Narrow" w:cs="Arial"/>
          <w:i/>
          <w:sz w:val="27"/>
          <w:szCs w:val="27"/>
        </w:rPr>
        <w:t xml:space="preserve">; </w:t>
      </w:r>
      <w:r w:rsidRPr="004B25AC">
        <w:rPr>
          <w:rFonts w:ascii="Arial Narrow" w:hAnsi="Arial Narrow" w:cs="Arial"/>
          <w:i/>
          <w:sz w:val="27"/>
          <w:szCs w:val="27"/>
        </w:rPr>
        <w:t>IV.</w:t>
      </w:r>
      <w:r w:rsidR="00A20700" w:rsidRPr="004B25AC">
        <w:rPr>
          <w:rFonts w:ascii="Arial Narrow" w:hAnsi="Arial Narrow" w:cs="Arial"/>
          <w:i/>
          <w:sz w:val="27"/>
          <w:szCs w:val="27"/>
        </w:rPr>
        <w:t>-</w:t>
      </w:r>
      <w:r w:rsidRPr="004B25AC">
        <w:rPr>
          <w:rFonts w:ascii="Arial Narrow" w:hAnsi="Arial Narrow" w:cs="Arial"/>
          <w:i/>
          <w:sz w:val="27"/>
          <w:szCs w:val="27"/>
        </w:rPr>
        <w:t xml:space="preserve"> Por avalúo realizado por peritos autorizados por la Tesorería Municipal, usando medios o técnicas fotogramétricas.</w:t>
      </w:r>
      <w:r w:rsidR="00A20700" w:rsidRPr="004B25AC">
        <w:rPr>
          <w:rFonts w:ascii="Arial Narrow" w:hAnsi="Arial Narrow" w:cs="Arial"/>
          <w:i/>
          <w:sz w:val="27"/>
          <w:szCs w:val="27"/>
        </w:rPr>
        <w:t>”</w:t>
      </w:r>
      <w:r w:rsidR="00305473" w:rsidRPr="004B25AC">
        <w:rPr>
          <w:rFonts w:ascii="Arial Narrow" w:hAnsi="Arial Narrow" w:cs="Arial"/>
          <w:i/>
          <w:sz w:val="27"/>
          <w:szCs w:val="27"/>
        </w:rPr>
        <w:t xml:space="preserve">. . . . . . . . . . . . . . . . . . . . . . . . .  . . . . . . . . . . . . . . . . . . . . . . . . . . . . . </w:t>
      </w:r>
    </w:p>
    <w:p w:rsidR="001E1C29" w:rsidRPr="004B25AC" w:rsidRDefault="009E1C9F" w:rsidP="00B00C4C">
      <w:pPr>
        <w:spacing w:line="360" w:lineRule="auto"/>
        <w:ind w:firstLine="708"/>
        <w:jc w:val="both"/>
        <w:rPr>
          <w:rFonts w:ascii="Arial Narrow" w:hAnsi="Arial Narrow" w:cs="Arial"/>
          <w:i/>
          <w:sz w:val="27"/>
          <w:szCs w:val="27"/>
        </w:rPr>
      </w:pPr>
      <w:r w:rsidRPr="004B25AC">
        <w:rPr>
          <w:rFonts w:ascii="Arial Narrow" w:hAnsi="Arial Narrow"/>
          <w:sz w:val="27"/>
          <w:szCs w:val="27"/>
        </w:rPr>
        <w:lastRenderedPageBreak/>
        <w:t xml:space="preserve">El citado artículo 164, primer párrafo, en cuanto a la tasa del impuesto predial expresamente dispone que se establecerá en forma anual por la </w:t>
      </w:r>
      <w:r w:rsidRPr="004B25AC">
        <w:rPr>
          <w:rFonts w:ascii="Arial Narrow" w:hAnsi="Arial Narrow" w:cs="Arial"/>
          <w:sz w:val="27"/>
          <w:szCs w:val="27"/>
        </w:rPr>
        <w:t>Ley de Ingresos para e</w:t>
      </w:r>
      <w:r w:rsidR="00305473" w:rsidRPr="004B25AC">
        <w:rPr>
          <w:rFonts w:ascii="Arial Narrow" w:hAnsi="Arial Narrow" w:cs="Arial"/>
          <w:sz w:val="27"/>
          <w:szCs w:val="27"/>
        </w:rPr>
        <w:t>l Municipio de León, Guanajuato;</w:t>
      </w:r>
      <w:r w:rsidRPr="004B25AC">
        <w:rPr>
          <w:rFonts w:ascii="Arial Narrow" w:hAnsi="Arial Narrow" w:cs="Arial"/>
          <w:sz w:val="27"/>
          <w:szCs w:val="27"/>
        </w:rPr>
        <w:t xml:space="preserve"> numeral que en lo conducente dispone: </w:t>
      </w:r>
      <w:r w:rsidRPr="004B25AC">
        <w:rPr>
          <w:rFonts w:ascii="Arial Narrow" w:hAnsi="Arial Narrow" w:cs="Arial"/>
          <w:bCs/>
          <w:i/>
          <w:sz w:val="27"/>
          <w:szCs w:val="27"/>
        </w:rPr>
        <w:t>“Artículo</w:t>
      </w:r>
      <w:r w:rsidRPr="004B25AC">
        <w:rPr>
          <w:rFonts w:ascii="Arial Narrow" w:hAnsi="Arial Narrow" w:cs="Arial"/>
          <w:i/>
          <w:sz w:val="27"/>
          <w:szCs w:val="27"/>
        </w:rPr>
        <w:t xml:space="preserve"> 164.- El Impuesto Predial, se determinará y liquidará de acuerdo con las tasas que establezca anualmente la Ley de Ingresos para los Municipios del Estado de Guanajuato.  …”</w:t>
      </w:r>
      <w:r w:rsidR="001E1C29" w:rsidRPr="004B25AC">
        <w:rPr>
          <w:rFonts w:ascii="Arial Narrow" w:hAnsi="Arial Narrow"/>
          <w:sz w:val="27"/>
          <w:szCs w:val="27"/>
        </w:rPr>
        <w:t xml:space="preserve">. . . . . . . . . . . . . . . . . . . . . . . . . . . . . . . . . . . . . . . . . . . . . . . . . . . . </w:t>
      </w:r>
    </w:p>
    <w:p w:rsidR="00120A90" w:rsidRPr="004B25AC" w:rsidRDefault="00120A90" w:rsidP="00B00C4C">
      <w:pPr>
        <w:spacing w:line="360" w:lineRule="auto"/>
        <w:jc w:val="both"/>
        <w:rPr>
          <w:rFonts w:ascii="Arial Narrow" w:hAnsi="Arial Narrow"/>
          <w:sz w:val="27"/>
          <w:szCs w:val="27"/>
        </w:rPr>
      </w:pPr>
    </w:p>
    <w:p w:rsidR="00B2332A" w:rsidRPr="004B25AC" w:rsidRDefault="001E1C29" w:rsidP="00B00C4C">
      <w:pPr>
        <w:spacing w:line="360" w:lineRule="auto"/>
        <w:ind w:firstLine="708"/>
        <w:jc w:val="both"/>
        <w:rPr>
          <w:rFonts w:ascii="Arial Narrow" w:hAnsi="Arial Narrow" w:cs="Arial"/>
          <w:i/>
          <w:sz w:val="27"/>
          <w:szCs w:val="27"/>
        </w:rPr>
      </w:pPr>
      <w:r w:rsidRPr="004B25AC">
        <w:rPr>
          <w:rFonts w:ascii="Arial Narrow" w:hAnsi="Arial Narrow"/>
          <w:sz w:val="27"/>
          <w:szCs w:val="27"/>
        </w:rPr>
        <w:t xml:space="preserve">El citado artículo 165, primer párrafo, establece que el </w:t>
      </w:r>
      <w:r w:rsidRPr="004B25AC">
        <w:rPr>
          <w:rFonts w:ascii="Arial Narrow" w:hAnsi="Arial Narrow" w:cs="Arial"/>
          <w:sz w:val="27"/>
          <w:szCs w:val="27"/>
        </w:rPr>
        <w:t>impuesto debe</w:t>
      </w:r>
      <w:r w:rsidR="00B2332A" w:rsidRPr="004B25AC">
        <w:rPr>
          <w:rFonts w:ascii="Arial Narrow" w:hAnsi="Arial Narrow" w:cs="Arial"/>
          <w:sz w:val="27"/>
          <w:szCs w:val="27"/>
        </w:rPr>
        <w:t>rá</w:t>
      </w:r>
      <w:r w:rsidRPr="004B25AC">
        <w:rPr>
          <w:rFonts w:ascii="Arial Narrow" w:hAnsi="Arial Narrow" w:cs="Arial"/>
          <w:sz w:val="27"/>
          <w:szCs w:val="27"/>
        </w:rPr>
        <w:t xml:space="preserve"> cubrirse de manera anual</w:t>
      </w:r>
      <w:r w:rsidR="00B2332A" w:rsidRPr="004B25AC">
        <w:rPr>
          <w:rFonts w:ascii="Arial Narrow" w:hAnsi="Arial Narrow" w:cs="Arial"/>
          <w:sz w:val="27"/>
          <w:szCs w:val="27"/>
        </w:rPr>
        <w:t>,</w:t>
      </w:r>
      <w:r w:rsidRPr="004B25AC">
        <w:rPr>
          <w:rFonts w:ascii="Arial Narrow" w:hAnsi="Arial Narrow" w:cs="Arial"/>
          <w:sz w:val="27"/>
          <w:szCs w:val="27"/>
        </w:rPr>
        <w:t xml:space="preserve"> </w:t>
      </w:r>
      <w:r w:rsidR="00B2332A" w:rsidRPr="004B25AC">
        <w:rPr>
          <w:rFonts w:ascii="Arial Narrow" w:hAnsi="Arial Narrow" w:cs="Arial"/>
          <w:sz w:val="27"/>
          <w:szCs w:val="27"/>
        </w:rPr>
        <w:t xml:space="preserve">en forma anticipada, </w:t>
      </w:r>
      <w:r w:rsidRPr="004B25AC">
        <w:rPr>
          <w:rFonts w:ascii="Arial Narrow" w:hAnsi="Arial Narrow" w:cs="Arial"/>
          <w:sz w:val="27"/>
          <w:szCs w:val="27"/>
        </w:rPr>
        <w:t xml:space="preserve">en una sola exhibición durante el primer bimestre </w:t>
      </w:r>
      <w:r w:rsidR="00B2332A" w:rsidRPr="004B25AC">
        <w:rPr>
          <w:rFonts w:ascii="Arial Narrow" w:hAnsi="Arial Narrow" w:cs="Arial"/>
          <w:sz w:val="27"/>
          <w:szCs w:val="27"/>
        </w:rPr>
        <w:t xml:space="preserve">&lt;enero-febrero&gt; </w:t>
      </w:r>
      <w:r w:rsidRPr="004B25AC">
        <w:rPr>
          <w:rFonts w:ascii="Arial Narrow" w:hAnsi="Arial Narrow" w:cs="Arial"/>
          <w:sz w:val="27"/>
          <w:szCs w:val="27"/>
        </w:rPr>
        <w:t>del año, para obtener el beneficio del descuento del 10% diez por ciento</w:t>
      </w:r>
      <w:r w:rsidR="00B2332A" w:rsidRPr="004B25AC">
        <w:rPr>
          <w:rFonts w:ascii="Arial Narrow" w:hAnsi="Arial Narrow" w:cs="Arial"/>
          <w:sz w:val="27"/>
          <w:szCs w:val="27"/>
        </w:rPr>
        <w:t>,</w:t>
      </w:r>
      <w:r w:rsidR="007B11B4" w:rsidRPr="004B25AC">
        <w:rPr>
          <w:rFonts w:ascii="Arial Narrow" w:hAnsi="Arial Narrow" w:cs="Arial"/>
          <w:sz w:val="27"/>
          <w:szCs w:val="27"/>
        </w:rPr>
        <w:t xml:space="preserve"> conforme al artículo 45 de la Ley de Ingresos para el Municipio de León, Guanajuato, para el Ejercicio Fiscal del </w:t>
      </w:r>
      <w:r w:rsidR="00592203" w:rsidRPr="004B25AC">
        <w:rPr>
          <w:rFonts w:ascii="Arial Narrow" w:hAnsi="Arial Narrow" w:cs="Arial"/>
          <w:sz w:val="27"/>
          <w:szCs w:val="27"/>
        </w:rPr>
        <w:t xml:space="preserve">Año </w:t>
      </w:r>
      <w:r w:rsidR="00C36ABE" w:rsidRPr="004B25AC">
        <w:rPr>
          <w:rFonts w:ascii="Arial Narrow" w:hAnsi="Arial Narrow"/>
          <w:sz w:val="27"/>
          <w:szCs w:val="27"/>
        </w:rPr>
        <w:t>201</w:t>
      </w:r>
      <w:r w:rsidR="006E1310" w:rsidRPr="004B25AC">
        <w:rPr>
          <w:rFonts w:ascii="Arial Narrow" w:hAnsi="Arial Narrow"/>
          <w:sz w:val="27"/>
          <w:szCs w:val="27"/>
        </w:rPr>
        <w:t>2</w:t>
      </w:r>
      <w:r w:rsidR="00C36ABE" w:rsidRPr="004B25AC">
        <w:rPr>
          <w:rFonts w:ascii="Arial Narrow" w:hAnsi="Arial Narrow"/>
          <w:sz w:val="27"/>
          <w:szCs w:val="27"/>
        </w:rPr>
        <w:t xml:space="preserve"> dos mil </w:t>
      </w:r>
      <w:r w:rsidR="006E1310" w:rsidRPr="004B25AC">
        <w:rPr>
          <w:rFonts w:ascii="Arial Narrow" w:hAnsi="Arial Narrow"/>
          <w:sz w:val="27"/>
          <w:szCs w:val="27"/>
        </w:rPr>
        <w:t>do</w:t>
      </w:r>
      <w:r w:rsidR="00C36ABE" w:rsidRPr="004B25AC">
        <w:rPr>
          <w:rFonts w:ascii="Arial Narrow" w:hAnsi="Arial Narrow"/>
          <w:sz w:val="27"/>
          <w:szCs w:val="27"/>
        </w:rPr>
        <w:t>ce</w:t>
      </w:r>
      <w:r w:rsidR="007B11B4" w:rsidRPr="004B25AC">
        <w:rPr>
          <w:rFonts w:ascii="Arial Narrow" w:hAnsi="Arial Narrow" w:cs="Arial"/>
          <w:sz w:val="27"/>
          <w:szCs w:val="27"/>
        </w:rPr>
        <w:t xml:space="preserve">, </w:t>
      </w:r>
      <w:r w:rsidRPr="004B25AC">
        <w:rPr>
          <w:rFonts w:ascii="Arial Narrow" w:hAnsi="Arial Narrow" w:cs="Arial"/>
          <w:sz w:val="27"/>
          <w:szCs w:val="27"/>
        </w:rPr>
        <w:t xml:space="preserve">o bien, por bimestre dentro del primer mes que corresponda, a elección del contribuyente, </w:t>
      </w:r>
      <w:r w:rsidR="00B2332A" w:rsidRPr="004B25AC">
        <w:rPr>
          <w:rFonts w:ascii="Arial Narrow" w:hAnsi="Arial Narrow" w:cs="Arial"/>
          <w:sz w:val="27"/>
          <w:szCs w:val="27"/>
        </w:rPr>
        <w:t>con</w:t>
      </w:r>
      <w:r w:rsidRPr="004B25AC">
        <w:rPr>
          <w:rFonts w:ascii="Arial Narrow" w:hAnsi="Arial Narrow" w:cs="Arial"/>
          <w:sz w:val="27"/>
          <w:szCs w:val="27"/>
        </w:rPr>
        <w:t xml:space="preserve"> excepción de las cuotas mínimas</w:t>
      </w:r>
      <w:r w:rsidR="00B2332A" w:rsidRPr="004B25AC">
        <w:rPr>
          <w:rFonts w:ascii="Arial Narrow" w:hAnsi="Arial Narrow" w:cs="Arial"/>
          <w:sz w:val="27"/>
          <w:szCs w:val="27"/>
        </w:rPr>
        <w:t>,</w:t>
      </w:r>
      <w:r w:rsidR="00B2332A" w:rsidRPr="004B25AC">
        <w:rPr>
          <w:rFonts w:ascii="Arial Narrow" w:hAnsi="Arial Narrow"/>
          <w:sz w:val="27"/>
          <w:szCs w:val="27"/>
        </w:rPr>
        <w:t xml:space="preserve"> </w:t>
      </w:r>
      <w:r w:rsidR="00B2332A" w:rsidRPr="004B25AC">
        <w:rPr>
          <w:rFonts w:ascii="Arial Narrow" w:hAnsi="Arial Narrow" w:cs="Arial"/>
          <w:sz w:val="27"/>
          <w:szCs w:val="27"/>
        </w:rPr>
        <w:t xml:space="preserve">las que deberán pagarse por anualidad en el primer bimestre; numeral que dispone: </w:t>
      </w:r>
      <w:r w:rsidR="00B2332A" w:rsidRPr="004B25AC">
        <w:rPr>
          <w:rFonts w:ascii="Arial Narrow" w:hAnsi="Arial Narrow" w:cs="Arial"/>
          <w:bCs/>
          <w:i/>
          <w:sz w:val="27"/>
          <w:szCs w:val="27"/>
        </w:rPr>
        <w:t>“Artículo</w:t>
      </w:r>
      <w:r w:rsidR="00B2332A" w:rsidRPr="004B25AC">
        <w:rPr>
          <w:rFonts w:ascii="Arial Narrow" w:hAnsi="Arial Narrow" w:cs="Arial"/>
          <w:i/>
          <w:sz w:val="27"/>
          <w:szCs w:val="27"/>
        </w:rPr>
        <w:t xml:space="preserve"> 165.- Este impuesto deberá cubrirse por anualidad en una sola exhibición durante el primer bimestre del año, o bien por bimestre dentro del primer mes que corresponda, a elección del contribuyente, hecha excepción de las cuotas mínimas a que se refiere la Ley de Ingresos para los Municipios del Estado, las cuales deberán cubrirse por anualidad durante el primer bimestre.”.</w:t>
      </w:r>
      <w:r w:rsidR="00B2332A" w:rsidRPr="004B25AC">
        <w:rPr>
          <w:rFonts w:ascii="Arial Narrow" w:hAnsi="Arial Narrow"/>
          <w:i/>
          <w:sz w:val="27"/>
          <w:szCs w:val="27"/>
        </w:rPr>
        <w:t xml:space="preserve"> . . . . . . . . . . .</w:t>
      </w:r>
      <w:r w:rsidR="00592203" w:rsidRPr="004B25AC">
        <w:rPr>
          <w:rFonts w:ascii="Arial Narrow" w:hAnsi="Arial Narrow"/>
          <w:i/>
          <w:sz w:val="27"/>
          <w:szCs w:val="27"/>
        </w:rPr>
        <w:t xml:space="preserve"> . . . . . . . . . . . . . . . . . . . . . . . . . . . . . . . . . . . . . . . . . . . . . . . .</w:t>
      </w:r>
      <w:r w:rsidR="00592203" w:rsidRPr="004B25AC">
        <w:rPr>
          <w:rFonts w:ascii="Arial Narrow" w:hAnsi="Arial Narrow"/>
          <w:sz w:val="27"/>
          <w:szCs w:val="27"/>
        </w:rPr>
        <w:t xml:space="preserve"> </w:t>
      </w:r>
    </w:p>
    <w:p w:rsidR="00B2332A" w:rsidRPr="004B25AC" w:rsidRDefault="00B2332A" w:rsidP="00B00C4C">
      <w:pPr>
        <w:spacing w:line="360" w:lineRule="auto"/>
        <w:jc w:val="both"/>
        <w:rPr>
          <w:rFonts w:ascii="Arial Narrow" w:hAnsi="Arial Narrow" w:cs="Arial"/>
          <w:sz w:val="27"/>
          <w:szCs w:val="27"/>
        </w:rPr>
      </w:pPr>
    </w:p>
    <w:p w:rsidR="004A579C" w:rsidRPr="004B25AC" w:rsidRDefault="007B11B4" w:rsidP="00B00C4C">
      <w:pPr>
        <w:spacing w:line="360" w:lineRule="auto"/>
        <w:ind w:firstLine="708"/>
        <w:jc w:val="both"/>
        <w:rPr>
          <w:rFonts w:ascii="Arial Narrow" w:hAnsi="Arial Narrow"/>
          <w:sz w:val="27"/>
          <w:szCs w:val="27"/>
        </w:rPr>
      </w:pPr>
      <w:r w:rsidRPr="004B25AC">
        <w:rPr>
          <w:rFonts w:ascii="Arial Narrow" w:hAnsi="Arial Narrow"/>
          <w:sz w:val="27"/>
          <w:szCs w:val="27"/>
        </w:rPr>
        <w:t xml:space="preserve">Así las cosas y </w:t>
      </w:r>
      <w:r w:rsidR="00B205FB" w:rsidRPr="004B25AC">
        <w:rPr>
          <w:rFonts w:ascii="Arial Narrow" w:hAnsi="Arial Narrow"/>
          <w:sz w:val="27"/>
          <w:szCs w:val="27"/>
        </w:rPr>
        <w:t>partiendo de la</w:t>
      </w:r>
      <w:r w:rsidR="00402DCD" w:rsidRPr="004B25AC">
        <w:rPr>
          <w:rFonts w:ascii="Arial Narrow" w:hAnsi="Arial Narrow"/>
          <w:sz w:val="27"/>
          <w:szCs w:val="27"/>
        </w:rPr>
        <w:t>s</w:t>
      </w:r>
      <w:r w:rsidR="00B205FB" w:rsidRPr="004B25AC">
        <w:rPr>
          <w:rFonts w:ascii="Arial Narrow" w:hAnsi="Arial Narrow"/>
          <w:sz w:val="27"/>
          <w:szCs w:val="27"/>
        </w:rPr>
        <w:t xml:space="preserve"> premisa</w:t>
      </w:r>
      <w:r w:rsidR="00402DCD" w:rsidRPr="004B25AC">
        <w:rPr>
          <w:rFonts w:ascii="Arial Narrow" w:hAnsi="Arial Narrow"/>
          <w:sz w:val="27"/>
          <w:szCs w:val="27"/>
        </w:rPr>
        <w:t>s</w:t>
      </w:r>
      <w:r w:rsidR="00B205FB" w:rsidRPr="004B25AC">
        <w:rPr>
          <w:rFonts w:ascii="Arial Narrow" w:hAnsi="Arial Narrow"/>
          <w:sz w:val="27"/>
          <w:szCs w:val="27"/>
        </w:rPr>
        <w:t xml:space="preserve"> de que el impuesto </w:t>
      </w:r>
      <w:r w:rsidR="00345FEF" w:rsidRPr="004B25AC">
        <w:rPr>
          <w:rFonts w:ascii="Arial Narrow" w:hAnsi="Arial Narrow"/>
          <w:sz w:val="27"/>
          <w:szCs w:val="27"/>
        </w:rPr>
        <w:t xml:space="preserve">predial </w:t>
      </w:r>
      <w:r w:rsidR="00402DCD" w:rsidRPr="004B25AC">
        <w:rPr>
          <w:rFonts w:ascii="Arial Narrow" w:hAnsi="Arial Narrow"/>
          <w:sz w:val="27"/>
          <w:szCs w:val="27"/>
        </w:rPr>
        <w:t>grava</w:t>
      </w:r>
      <w:r w:rsidR="00B205FB" w:rsidRPr="004B25AC">
        <w:rPr>
          <w:rFonts w:ascii="Arial Narrow" w:hAnsi="Arial Narrow"/>
          <w:sz w:val="27"/>
          <w:szCs w:val="27"/>
        </w:rPr>
        <w:t xml:space="preserve"> la propiedad o posesión de </w:t>
      </w:r>
      <w:r w:rsidR="00345FEF" w:rsidRPr="004B25AC">
        <w:rPr>
          <w:rFonts w:ascii="Arial Narrow" w:hAnsi="Arial Narrow"/>
          <w:sz w:val="27"/>
          <w:szCs w:val="27"/>
        </w:rPr>
        <w:t>los</w:t>
      </w:r>
      <w:r w:rsidR="00B205FB" w:rsidRPr="004B25AC">
        <w:rPr>
          <w:rFonts w:ascii="Arial Narrow" w:hAnsi="Arial Narrow"/>
          <w:sz w:val="27"/>
          <w:szCs w:val="27"/>
        </w:rPr>
        <w:t xml:space="preserve"> inmueble</w:t>
      </w:r>
      <w:r w:rsidR="00345FEF" w:rsidRPr="004B25AC">
        <w:rPr>
          <w:rFonts w:ascii="Arial Narrow" w:hAnsi="Arial Narrow"/>
          <w:sz w:val="27"/>
          <w:szCs w:val="27"/>
        </w:rPr>
        <w:t>s</w:t>
      </w:r>
      <w:r w:rsidR="00B00C4C" w:rsidRPr="004B25AC">
        <w:rPr>
          <w:rFonts w:ascii="Arial Narrow" w:hAnsi="Arial Narrow"/>
          <w:sz w:val="27"/>
          <w:szCs w:val="27"/>
        </w:rPr>
        <w:t xml:space="preserve"> ubicados en el Municipio</w:t>
      </w:r>
      <w:r w:rsidR="008A20D3" w:rsidRPr="004B25AC">
        <w:rPr>
          <w:rFonts w:ascii="Arial Narrow" w:hAnsi="Arial Narrow"/>
          <w:sz w:val="27"/>
          <w:szCs w:val="27"/>
        </w:rPr>
        <w:t xml:space="preserve">, </w:t>
      </w:r>
      <w:r w:rsidR="00402DCD" w:rsidRPr="004B25AC">
        <w:rPr>
          <w:rFonts w:ascii="Arial Narrow" w:hAnsi="Arial Narrow"/>
          <w:sz w:val="27"/>
          <w:szCs w:val="27"/>
        </w:rPr>
        <w:t xml:space="preserve">que su base gravable </w:t>
      </w:r>
      <w:r w:rsidR="00402DCD" w:rsidRPr="004B25AC">
        <w:rPr>
          <w:rFonts w:ascii="Arial Narrow" w:hAnsi="Arial Narrow" w:cs="Arial"/>
          <w:sz w:val="27"/>
          <w:szCs w:val="27"/>
        </w:rPr>
        <w:t>la constituye el valor fiscal de</w:t>
      </w:r>
      <w:r w:rsidR="00456B90" w:rsidRPr="004B25AC">
        <w:rPr>
          <w:rFonts w:ascii="Arial Narrow" w:hAnsi="Arial Narrow" w:cs="Arial"/>
          <w:sz w:val="27"/>
          <w:szCs w:val="27"/>
        </w:rPr>
        <w:t xml:space="preserve"> </w:t>
      </w:r>
      <w:r w:rsidR="00402DCD" w:rsidRPr="004B25AC">
        <w:rPr>
          <w:rFonts w:ascii="Arial Narrow" w:hAnsi="Arial Narrow" w:cs="Arial"/>
          <w:sz w:val="27"/>
          <w:szCs w:val="27"/>
        </w:rPr>
        <w:t>l</w:t>
      </w:r>
      <w:r w:rsidR="00456B90" w:rsidRPr="004B25AC">
        <w:rPr>
          <w:rFonts w:ascii="Arial Narrow" w:hAnsi="Arial Narrow" w:cs="Arial"/>
          <w:sz w:val="27"/>
          <w:szCs w:val="27"/>
        </w:rPr>
        <w:t xml:space="preserve">os </w:t>
      </w:r>
      <w:r w:rsidR="00402DCD" w:rsidRPr="004B25AC">
        <w:rPr>
          <w:rFonts w:ascii="Arial Narrow" w:hAnsi="Arial Narrow" w:cs="Arial"/>
          <w:sz w:val="27"/>
          <w:szCs w:val="27"/>
        </w:rPr>
        <w:t>inmueble</w:t>
      </w:r>
      <w:r w:rsidR="00456B90" w:rsidRPr="004B25AC">
        <w:rPr>
          <w:rFonts w:ascii="Arial Narrow" w:hAnsi="Arial Narrow" w:cs="Arial"/>
          <w:sz w:val="27"/>
          <w:szCs w:val="27"/>
        </w:rPr>
        <w:t>s</w:t>
      </w:r>
      <w:r w:rsidR="00402DCD" w:rsidRPr="004B25AC">
        <w:rPr>
          <w:rFonts w:ascii="Arial Narrow" w:hAnsi="Arial Narrow" w:cs="Arial"/>
          <w:sz w:val="27"/>
          <w:szCs w:val="27"/>
        </w:rPr>
        <w:t xml:space="preserve"> y que </w:t>
      </w:r>
      <w:r w:rsidR="008A20D3" w:rsidRPr="004B25AC">
        <w:rPr>
          <w:rFonts w:ascii="Arial Narrow" w:hAnsi="Arial Narrow" w:cs="Arial"/>
          <w:sz w:val="27"/>
          <w:szCs w:val="27"/>
        </w:rPr>
        <w:t>la</w:t>
      </w:r>
      <w:r w:rsidR="00402DCD" w:rsidRPr="004B25AC">
        <w:rPr>
          <w:rFonts w:ascii="Arial Narrow" w:hAnsi="Arial Narrow" w:cs="Arial"/>
          <w:sz w:val="27"/>
          <w:szCs w:val="27"/>
        </w:rPr>
        <w:t xml:space="preserve"> tasa para determinar y liquidar dicha contribución </w:t>
      </w:r>
      <w:r w:rsidR="00456B90" w:rsidRPr="004B25AC">
        <w:rPr>
          <w:rFonts w:ascii="Arial Narrow" w:hAnsi="Arial Narrow" w:cs="Arial"/>
          <w:sz w:val="27"/>
          <w:szCs w:val="27"/>
        </w:rPr>
        <w:t xml:space="preserve">sobre la propiedad inmobiliaria </w:t>
      </w:r>
      <w:r w:rsidR="00402DCD" w:rsidRPr="004B25AC">
        <w:rPr>
          <w:rFonts w:ascii="Arial Narrow" w:hAnsi="Arial Narrow" w:cs="Arial"/>
          <w:sz w:val="27"/>
          <w:szCs w:val="27"/>
        </w:rPr>
        <w:t xml:space="preserve">se </w:t>
      </w:r>
      <w:r w:rsidR="004620A9" w:rsidRPr="004B25AC">
        <w:rPr>
          <w:rFonts w:ascii="Arial Narrow" w:hAnsi="Arial Narrow" w:cs="Arial"/>
          <w:sz w:val="27"/>
          <w:szCs w:val="27"/>
        </w:rPr>
        <w:t>fija</w:t>
      </w:r>
      <w:r w:rsidR="00402DCD" w:rsidRPr="004B25AC">
        <w:rPr>
          <w:rFonts w:ascii="Arial Narrow" w:hAnsi="Arial Narrow" w:cs="Arial"/>
          <w:sz w:val="27"/>
          <w:szCs w:val="27"/>
        </w:rPr>
        <w:t xml:space="preserve"> </w:t>
      </w:r>
      <w:r w:rsidR="008A20D3" w:rsidRPr="004B25AC">
        <w:rPr>
          <w:rFonts w:ascii="Arial Narrow" w:hAnsi="Arial Narrow" w:cs="Arial"/>
          <w:sz w:val="27"/>
          <w:szCs w:val="27"/>
        </w:rPr>
        <w:t xml:space="preserve">en forma </w:t>
      </w:r>
      <w:r w:rsidR="00402DCD" w:rsidRPr="004B25AC">
        <w:rPr>
          <w:rFonts w:ascii="Arial Narrow" w:hAnsi="Arial Narrow" w:cs="Arial"/>
          <w:sz w:val="27"/>
          <w:szCs w:val="27"/>
        </w:rPr>
        <w:t xml:space="preserve">anual </w:t>
      </w:r>
      <w:r w:rsidR="00592203" w:rsidRPr="004B25AC">
        <w:rPr>
          <w:rFonts w:ascii="Arial Narrow" w:hAnsi="Arial Narrow" w:cs="Arial"/>
          <w:sz w:val="27"/>
          <w:szCs w:val="27"/>
        </w:rPr>
        <w:t>por</w:t>
      </w:r>
      <w:r w:rsidR="004A579C" w:rsidRPr="004B25AC">
        <w:rPr>
          <w:rFonts w:ascii="Arial Narrow" w:hAnsi="Arial Narrow" w:cs="Arial"/>
          <w:sz w:val="27"/>
          <w:szCs w:val="27"/>
        </w:rPr>
        <w:t xml:space="preserve"> </w:t>
      </w:r>
      <w:r w:rsidR="00402DCD" w:rsidRPr="004B25AC">
        <w:rPr>
          <w:rFonts w:ascii="Arial Narrow" w:hAnsi="Arial Narrow" w:cs="Arial"/>
          <w:sz w:val="27"/>
          <w:szCs w:val="27"/>
        </w:rPr>
        <w:t xml:space="preserve">la Ley de Ingresos </w:t>
      </w:r>
      <w:r w:rsidR="00705B52" w:rsidRPr="004B25AC">
        <w:rPr>
          <w:rFonts w:ascii="Arial Narrow" w:hAnsi="Arial Narrow" w:cs="Arial"/>
          <w:sz w:val="27"/>
          <w:szCs w:val="27"/>
        </w:rPr>
        <w:t>para el Municipio de</w:t>
      </w:r>
      <w:r w:rsidR="004620A9" w:rsidRPr="004B25AC">
        <w:rPr>
          <w:rFonts w:ascii="Arial Narrow" w:hAnsi="Arial Narrow" w:cs="Arial"/>
          <w:sz w:val="27"/>
          <w:szCs w:val="27"/>
        </w:rPr>
        <w:t xml:space="preserve"> León,</w:t>
      </w:r>
      <w:r w:rsidR="00903F94" w:rsidRPr="004B25AC">
        <w:rPr>
          <w:rFonts w:ascii="Arial Narrow" w:hAnsi="Arial Narrow" w:cs="Arial"/>
          <w:sz w:val="27"/>
          <w:szCs w:val="27"/>
        </w:rPr>
        <w:t xml:space="preserve"> </w:t>
      </w:r>
      <w:r w:rsidR="00705B52" w:rsidRPr="004B25AC">
        <w:rPr>
          <w:rFonts w:ascii="Arial Narrow" w:hAnsi="Arial Narrow" w:cs="Arial"/>
          <w:sz w:val="27"/>
          <w:szCs w:val="27"/>
        </w:rPr>
        <w:t>Guanajuato, para el</w:t>
      </w:r>
      <w:r w:rsidR="004620A9" w:rsidRPr="004B25AC">
        <w:rPr>
          <w:rFonts w:ascii="Arial Narrow" w:hAnsi="Arial Narrow" w:cs="Arial"/>
          <w:sz w:val="27"/>
          <w:szCs w:val="27"/>
        </w:rPr>
        <w:t xml:space="preserve"> </w:t>
      </w:r>
      <w:r w:rsidR="00705B52" w:rsidRPr="004B25AC">
        <w:rPr>
          <w:rFonts w:ascii="Arial Narrow" w:hAnsi="Arial Narrow" w:cs="Arial"/>
          <w:sz w:val="27"/>
          <w:szCs w:val="27"/>
        </w:rPr>
        <w:t>Ejercicio</w:t>
      </w:r>
      <w:r w:rsidR="004620A9" w:rsidRPr="004B25AC">
        <w:rPr>
          <w:rFonts w:ascii="Arial Narrow" w:hAnsi="Arial Narrow" w:cs="Arial"/>
          <w:sz w:val="27"/>
          <w:szCs w:val="27"/>
        </w:rPr>
        <w:t xml:space="preserve"> Fiscal</w:t>
      </w:r>
      <w:r w:rsidR="00903F94" w:rsidRPr="004B25AC">
        <w:rPr>
          <w:rFonts w:ascii="Arial Narrow" w:hAnsi="Arial Narrow" w:cs="Arial"/>
          <w:sz w:val="27"/>
          <w:szCs w:val="27"/>
        </w:rPr>
        <w:t xml:space="preserve"> </w:t>
      </w:r>
      <w:r w:rsidR="00705B52" w:rsidRPr="004B25AC">
        <w:rPr>
          <w:rFonts w:ascii="Arial Narrow" w:hAnsi="Arial Narrow" w:cs="Arial"/>
          <w:sz w:val="27"/>
          <w:szCs w:val="27"/>
        </w:rPr>
        <w:t>del Año que corresponda</w:t>
      </w:r>
      <w:r w:rsidR="004A579C" w:rsidRPr="004B25AC">
        <w:rPr>
          <w:rFonts w:ascii="Arial Narrow" w:hAnsi="Arial Narrow" w:cs="Arial"/>
          <w:sz w:val="27"/>
          <w:szCs w:val="27"/>
        </w:rPr>
        <w:t>.</w:t>
      </w:r>
      <w:r w:rsidR="004620A9" w:rsidRPr="004B25AC">
        <w:rPr>
          <w:rFonts w:ascii="Arial Narrow" w:hAnsi="Arial Narrow" w:cs="Arial"/>
          <w:sz w:val="27"/>
          <w:szCs w:val="27"/>
        </w:rPr>
        <w:t xml:space="preserve"> </w:t>
      </w:r>
      <w:r w:rsidR="004A579C" w:rsidRPr="004B25AC">
        <w:rPr>
          <w:rFonts w:ascii="Arial Narrow" w:hAnsi="Arial Narrow"/>
          <w:sz w:val="27"/>
          <w:szCs w:val="27"/>
        </w:rPr>
        <w:t xml:space="preserve">. . </w:t>
      </w:r>
      <w:r w:rsidR="00320BB2" w:rsidRPr="004B25AC">
        <w:rPr>
          <w:rFonts w:ascii="Arial Narrow" w:hAnsi="Arial Narrow"/>
          <w:i/>
          <w:sz w:val="27"/>
          <w:szCs w:val="27"/>
        </w:rPr>
        <w:t xml:space="preserve">. . . . . . . . . . . . . . . . . . . . . .  . . . . . . . . . . . . . . . . . . . . . . . . . </w:t>
      </w:r>
    </w:p>
    <w:p w:rsidR="00B00C4C" w:rsidRPr="004B25AC" w:rsidRDefault="00B00C4C" w:rsidP="00B00C4C">
      <w:pPr>
        <w:spacing w:line="360" w:lineRule="auto"/>
        <w:jc w:val="both"/>
        <w:rPr>
          <w:rFonts w:ascii="Arial Narrow" w:hAnsi="Arial Narrow" w:cs="Arial"/>
          <w:sz w:val="27"/>
          <w:szCs w:val="27"/>
        </w:rPr>
      </w:pPr>
    </w:p>
    <w:p w:rsidR="00215847" w:rsidRPr="004B25AC" w:rsidRDefault="00215847" w:rsidP="00B00C4C">
      <w:pPr>
        <w:spacing w:line="360" w:lineRule="auto"/>
        <w:ind w:firstLine="708"/>
        <w:jc w:val="both"/>
        <w:rPr>
          <w:rFonts w:ascii="Arial Narrow" w:hAnsi="Arial Narrow"/>
          <w:sz w:val="27"/>
          <w:szCs w:val="27"/>
        </w:rPr>
      </w:pPr>
      <w:r w:rsidRPr="004B25AC">
        <w:rPr>
          <w:rFonts w:ascii="Arial Narrow" w:hAnsi="Arial Narrow" w:cs="Arial"/>
          <w:sz w:val="27"/>
          <w:szCs w:val="27"/>
        </w:rPr>
        <w:t xml:space="preserve">De esta manera, tenemos que en el </w:t>
      </w:r>
      <w:r w:rsidRPr="004B25AC">
        <w:rPr>
          <w:rFonts w:ascii="Arial Narrow" w:hAnsi="Arial Narrow"/>
          <w:sz w:val="27"/>
          <w:szCs w:val="27"/>
        </w:rPr>
        <w:t>artículo 5 de</w:t>
      </w:r>
      <w:r w:rsidRPr="004B25AC">
        <w:rPr>
          <w:rFonts w:ascii="Arial Narrow" w:hAnsi="Arial Narrow" w:cs="Arial"/>
          <w:sz w:val="27"/>
          <w:szCs w:val="27"/>
        </w:rPr>
        <w:t xml:space="preserve"> la Ley de Ingresos para el Municipio de León, Guanajuato, para el Ejercicio Fiscal del Año </w:t>
      </w:r>
      <w:r w:rsidR="006E1310" w:rsidRPr="004B25AC">
        <w:rPr>
          <w:rFonts w:ascii="Arial Narrow" w:hAnsi="Arial Narrow"/>
          <w:sz w:val="27"/>
          <w:szCs w:val="27"/>
        </w:rPr>
        <w:t>2012 dos mil do</w:t>
      </w:r>
      <w:r w:rsidRPr="004B25AC">
        <w:rPr>
          <w:rFonts w:ascii="Arial Narrow" w:hAnsi="Arial Narrow"/>
          <w:sz w:val="27"/>
          <w:szCs w:val="27"/>
        </w:rPr>
        <w:t xml:space="preserve">ce, se contempla lo relativo a la tasa de esta contribución, el que dispone: . . . . . . . . . . . </w:t>
      </w:r>
    </w:p>
    <w:p w:rsidR="00215847" w:rsidRPr="004B25AC" w:rsidRDefault="00215847" w:rsidP="00B00C4C">
      <w:pPr>
        <w:spacing w:line="360" w:lineRule="auto"/>
        <w:ind w:firstLine="708"/>
        <w:jc w:val="both"/>
        <w:rPr>
          <w:rFonts w:ascii="Arial Narrow" w:hAnsi="Arial Narrow" w:cs="Arial"/>
          <w:i/>
          <w:sz w:val="27"/>
          <w:szCs w:val="27"/>
        </w:rPr>
      </w:pPr>
      <w:r w:rsidRPr="004B25AC">
        <w:rPr>
          <w:rFonts w:ascii="Arial Narrow" w:hAnsi="Arial Narrow" w:cs="Arial"/>
          <w:i/>
          <w:sz w:val="27"/>
          <w:szCs w:val="27"/>
        </w:rPr>
        <w:lastRenderedPageBreak/>
        <w:t>“Artículo 5.- El impuesto predial se causará atendiendo a los lineamientos establecidos en las disposiciones de la Ley en relación a este impuesto, mismo que se determinará y liquidará anualmente conforme a las siguientes:</w:t>
      </w:r>
    </w:p>
    <w:p w:rsidR="00215847" w:rsidRPr="004B25AC" w:rsidRDefault="00215847" w:rsidP="00B00C4C">
      <w:pPr>
        <w:spacing w:line="360" w:lineRule="auto"/>
        <w:rPr>
          <w:rFonts w:ascii="Arial Narrow" w:hAnsi="Arial Narrow" w:cs="Arial"/>
          <w:i/>
          <w:sz w:val="27"/>
          <w:szCs w:val="27"/>
        </w:rPr>
      </w:pPr>
    </w:p>
    <w:p w:rsidR="006E1310" w:rsidRPr="004B25AC" w:rsidRDefault="006E1310" w:rsidP="00B00C4C">
      <w:pPr>
        <w:spacing w:line="360" w:lineRule="auto"/>
        <w:jc w:val="center"/>
        <w:rPr>
          <w:rFonts w:ascii="Arial Narrow" w:hAnsi="Arial Narrow" w:cs="Arial"/>
          <w:b/>
          <w:i/>
          <w:sz w:val="27"/>
          <w:szCs w:val="27"/>
        </w:rPr>
      </w:pPr>
      <w:r w:rsidRPr="004B25AC">
        <w:rPr>
          <w:rFonts w:ascii="Arial Narrow" w:hAnsi="Arial Narrow" w:cs="Arial"/>
          <w:b/>
          <w:i/>
          <w:sz w:val="27"/>
          <w:szCs w:val="27"/>
        </w:rPr>
        <w:t>T A S A S</w:t>
      </w:r>
    </w:p>
    <w:p w:rsidR="006E1310" w:rsidRPr="004B25AC" w:rsidRDefault="006E1310" w:rsidP="00B00C4C">
      <w:pPr>
        <w:spacing w:line="360" w:lineRule="auto"/>
        <w:ind w:firstLine="708"/>
        <w:jc w:val="both"/>
        <w:rPr>
          <w:rFonts w:ascii="Arial Narrow" w:hAnsi="Arial Narrow" w:cs="Arial"/>
          <w:i/>
          <w:sz w:val="27"/>
          <w:szCs w:val="27"/>
        </w:rPr>
      </w:pPr>
      <w:r w:rsidRPr="004B25AC">
        <w:rPr>
          <w:rFonts w:ascii="Arial Narrow" w:hAnsi="Arial Narrow" w:cs="Arial"/>
          <w:i/>
          <w:sz w:val="27"/>
          <w:szCs w:val="27"/>
        </w:rPr>
        <w:t>I.- Los inmuebles cuyo valor se determinó o modificó a partir del 1 de enero de 2003 y hasta el 31 de diciembre de 2011 y a los que se les determine o modifique a partir de la entrada en vigor del presente Ordenamiento:</w:t>
      </w:r>
    </w:p>
    <w:p w:rsidR="006A7D40" w:rsidRPr="004B25AC" w:rsidRDefault="006A7D40" w:rsidP="00B00C4C">
      <w:pPr>
        <w:spacing w:line="360" w:lineRule="auto"/>
        <w:ind w:firstLine="708"/>
        <w:rPr>
          <w:rFonts w:ascii="Arial Narrow" w:hAnsi="Arial Narrow" w:cs="Arial"/>
          <w:i/>
          <w:sz w:val="27"/>
          <w:szCs w:val="27"/>
        </w:rPr>
      </w:pPr>
    </w:p>
    <w:p w:rsidR="006E1310" w:rsidRPr="004B25AC" w:rsidRDefault="006E1310" w:rsidP="00B00C4C">
      <w:pPr>
        <w:spacing w:line="360" w:lineRule="auto"/>
        <w:ind w:firstLine="708"/>
        <w:rPr>
          <w:rFonts w:ascii="Arial Narrow" w:hAnsi="Arial Narrow" w:cs="Arial"/>
          <w:i/>
          <w:sz w:val="27"/>
          <w:szCs w:val="27"/>
        </w:rPr>
      </w:pPr>
      <w:r w:rsidRPr="004B25AC">
        <w:rPr>
          <w:rFonts w:ascii="Arial Narrow" w:hAnsi="Arial Narrow" w:cs="Arial"/>
          <w:i/>
          <w:sz w:val="27"/>
          <w:szCs w:val="27"/>
        </w:rPr>
        <w:t>a).- Urbanos y suburbanos con edificaciones                                       0.234%</w:t>
      </w:r>
    </w:p>
    <w:p w:rsidR="006E1310" w:rsidRPr="004B25AC" w:rsidRDefault="006E1310" w:rsidP="00B00C4C">
      <w:pPr>
        <w:spacing w:line="360" w:lineRule="auto"/>
        <w:jc w:val="both"/>
        <w:rPr>
          <w:rFonts w:ascii="Arial Narrow" w:hAnsi="Arial Narrow" w:cs="Arial"/>
          <w:i/>
          <w:sz w:val="27"/>
          <w:szCs w:val="27"/>
        </w:rPr>
      </w:pPr>
    </w:p>
    <w:p w:rsidR="00B00C4C" w:rsidRPr="004B25AC" w:rsidRDefault="006E1310" w:rsidP="00B00C4C">
      <w:pPr>
        <w:spacing w:line="360" w:lineRule="auto"/>
        <w:ind w:firstLine="708"/>
        <w:jc w:val="both"/>
        <w:rPr>
          <w:rFonts w:ascii="Arial Narrow" w:hAnsi="Arial Narrow" w:cs="Arial"/>
          <w:i/>
          <w:sz w:val="27"/>
          <w:szCs w:val="27"/>
        </w:rPr>
      </w:pPr>
      <w:r w:rsidRPr="004B25AC">
        <w:rPr>
          <w:rFonts w:ascii="Arial Narrow" w:hAnsi="Arial Narrow" w:cs="Arial"/>
          <w:i/>
          <w:sz w:val="27"/>
          <w:szCs w:val="27"/>
        </w:rPr>
        <w:t>b).-</w:t>
      </w:r>
      <w:r w:rsidRPr="004B25AC">
        <w:rPr>
          <w:rFonts w:ascii="Arial Narrow" w:hAnsi="Arial Narrow" w:cs="Arial"/>
          <w:b/>
          <w:i/>
          <w:sz w:val="27"/>
          <w:szCs w:val="27"/>
        </w:rPr>
        <w:t xml:space="preserve"> </w:t>
      </w:r>
      <w:r w:rsidRPr="004B25AC">
        <w:rPr>
          <w:rFonts w:ascii="Arial Narrow" w:hAnsi="Arial Narrow" w:cs="Arial"/>
          <w:i/>
          <w:sz w:val="27"/>
          <w:szCs w:val="27"/>
        </w:rPr>
        <w:t>Urbanos y suburbanos sin edificaciones:</w:t>
      </w:r>
    </w:p>
    <w:p w:rsidR="00B00C4C" w:rsidRPr="004B25AC" w:rsidRDefault="00B00C4C" w:rsidP="00B00C4C">
      <w:pPr>
        <w:spacing w:line="276" w:lineRule="auto"/>
        <w:jc w:val="both"/>
        <w:rPr>
          <w:rFonts w:ascii="Arial Narrow" w:hAnsi="Arial Narrow" w:cs="Arial"/>
          <w:i/>
          <w:sz w:val="12"/>
          <w:szCs w:val="12"/>
        </w:rPr>
      </w:pP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52"/>
        <w:gridCol w:w="850"/>
        <w:gridCol w:w="1418"/>
        <w:gridCol w:w="992"/>
        <w:gridCol w:w="1134"/>
        <w:gridCol w:w="1134"/>
        <w:gridCol w:w="850"/>
        <w:gridCol w:w="1134"/>
        <w:gridCol w:w="993"/>
      </w:tblGrid>
      <w:tr w:rsidR="006E1310" w:rsidRPr="004B25AC" w:rsidTr="00B00C4C">
        <w:trPr>
          <w:trHeight w:val="328"/>
        </w:trPr>
        <w:tc>
          <w:tcPr>
            <w:tcW w:w="1702" w:type="dxa"/>
            <w:gridSpan w:val="2"/>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z w:val="12"/>
                <w:szCs w:val="12"/>
              </w:rPr>
            </w:pPr>
            <w:r w:rsidRPr="004B25AC">
              <w:rPr>
                <w:rFonts w:ascii="Arial" w:hAnsi="Arial" w:cs="Arial"/>
                <w:sz w:val="12"/>
                <w:szCs w:val="12"/>
              </w:rPr>
              <w:t>SUPERFICIE DE TERRENO EN METROS CUADRADOS</w:t>
            </w:r>
          </w:p>
        </w:tc>
        <w:tc>
          <w:tcPr>
            <w:tcW w:w="7655" w:type="dxa"/>
            <w:gridSpan w:val="7"/>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pStyle w:val="Ttulo9"/>
              <w:spacing w:line="360" w:lineRule="auto"/>
              <w:jc w:val="center"/>
              <w:rPr>
                <w:bCs/>
                <w:color w:val="auto"/>
                <w:sz w:val="12"/>
                <w:szCs w:val="12"/>
              </w:rPr>
            </w:pPr>
            <w:r w:rsidRPr="004B25AC">
              <w:rPr>
                <w:bCs/>
                <w:color w:val="auto"/>
                <w:sz w:val="12"/>
                <w:szCs w:val="12"/>
              </w:rPr>
              <w:t>T A S A S</w:t>
            </w:r>
          </w:p>
        </w:tc>
      </w:tr>
      <w:tr w:rsidR="006E1310" w:rsidRPr="004B25AC" w:rsidTr="00B00C4C">
        <w:trPr>
          <w:trHeight w:val="335"/>
        </w:trPr>
        <w:tc>
          <w:tcPr>
            <w:tcW w:w="85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LÍMITE INFERIOR</w:t>
            </w:r>
          </w:p>
        </w:tc>
        <w:tc>
          <w:tcPr>
            <w:tcW w:w="850"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LÍMITE SUPERIOR</w:t>
            </w:r>
          </w:p>
        </w:tc>
        <w:tc>
          <w:tcPr>
            <w:tcW w:w="1418" w:type="dxa"/>
            <w:tcBorders>
              <w:top w:val="single" w:sz="4" w:space="0" w:color="auto"/>
              <w:left w:val="single" w:sz="4" w:space="0" w:color="auto"/>
              <w:bottom w:val="single" w:sz="4" w:space="0" w:color="auto"/>
              <w:right w:val="nil"/>
            </w:tcBorders>
            <w:vAlign w:val="center"/>
          </w:tcPr>
          <w:p w:rsidR="006E1310" w:rsidRPr="004B25AC" w:rsidRDefault="006E1310" w:rsidP="009E0AF4">
            <w:pPr>
              <w:tabs>
                <w:tab w:val="left" w:pos="-2700"/>
              </w:tabs>
              <w:spacing w:line="360" w:lineRule="auto"/>
              <w:jc w:val="center"/>
              <w:rPr>
                <w:rFonts w:ascii="Arial" w:hAnsi="Arial" w:cs="Arial"/>
                <w:snapToGrid w:val="0"/>
                <w:sz w:val="12"/>
                <w:szCs w:val="12"/>
              </w:rPr>
            </w:pPr>
          </w:p>
        </w:tc>
        <w:tc>
          <w:tcPr>
            <w:tcW w:w="992" w:type="dxa"/>
            <w:tcBorders>
              <w:top w:val="single" w:sz="4" w:space="0" w:color="auto"/>
              <w:left w:val="nil"/>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1134" w:type="dxa"/>
            <w:tcBorders>
              <w:top w:val="single" w:sz="4" w:space="0" w:color="auto"/>
              <w:left w:val="nil"/>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1134" w:type="dxa"/>
            <w:tcBorders>
              <w:top w:val="single" w:sz="4" w:space="0" w:color="auto"/>
              <w:left w:val="nil"/>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850" w:type="dxa"/>
            <w:tcBorders>
              <w:top w:val="single" w:sz="4" w:space="0" w:color="auto"/>
              <w:left w:val="nil"/>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1134" w:type="dxa"/>
            <w:tcBorders>
              <w:top w:val="single" w:sz="4" w:space="0" w:color="auto"/>
              <w:left w:val="nil"/>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993" w:type="dxa"/>
            <w:tcBorders>
              <w:top w:val="single" w:sz="4" w:space="0" w:color="auto"/>
              <w:left w:val="nil"/>
              <w:bottom w:val="nil"/>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p>
        </w:tc>
      </w:tr>
      <w:tr w:rsidR="006E1310" w:rsidRPr="004B25AC" w:rsidTr="00B00C4C">
        <w:trPr>
          <w:trHeight w:val="149"/>
        </w:trPr>
        <w:tc>
          <w:tcPr>
            <w:tcW w:w="85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0.01</w:t>
            </w:r>
          </w:p>
        </w:tc>
        <w:tc>
          <w:tcPr>
            <w:tcW w:w="850"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1,000.00</w:t>
            </w:r>
          </w:p>
        </w:tc>
        <w:tc>
          <w:tcPr>
            <w:tcW w:w="1418"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0.439%</w:t>
            </w:r>
          </w:p>
        </w:tc>
        <w:tc>
          <w:tcPr>
            <w:tcW w:w="992" w:type="dxa"/>
            <w:tcBorders>
              <w:top w:val="nil"/>
              <w:left w:val="single" w:sz="4" w:space="0" w:color="auto"/>
              <w:bottom w:val="single" w:sz="4" w:space="0" w:color="auto"/>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1134" w:type="dxa"/>
            <w:tcBorders>
              <w:top w:val="nil"/>
              <w:left w:val="nil"/>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1134" w:type="dxa"/>
            <w:tcBorders>
              <w:top w:val="nil"/>
              <w:left w:val="nil"/>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850" w:type="dxa"/>
            <w:tcBorders>
              <w:top w:val="nil"/>
              <w:left w:val="nil"/>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1134" w:type="dxa"/>
            <w:tcBorders>
              <w:top w:val="nil"/>
              <w:left w:val="nil"/>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993" w:type="dxa"/>
            <w:tcBorders>
              <w:top w:val="nil"/>
              <w:left w:val="nil"/>
              <w:bottom w:val="nil"/>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p>
        </w:tc>
      </w:tr>
      <w:tr w:rsidR="006E1310" w:rsidRPr="004B25AC" w:rsidTr="00B00C4C">
        <w:trPr>
          <w:cantSplit/>
          <w:trHeight w:val="625"/>
        </w:trPr>
        <w:tc>
          <w:tcPr>
            <w:tcW w:w="852"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1,000.01</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3,000.00</w:t>
            </w:r>
          </w:p>
        </w:tc>
        <w:tc>
          <w:tcPr>
            <w:tcW w:w="1418"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HASTA 1,000.00 m</w:t>
            </w:r>
            <w:r w:rsidRPr="004B25AC">
              <w:rPr>
                <w:rFonts w:ascii="Arial" w:hAnsi="Arial" w:cs="Arial"/>
                <w:snapToGrid w:val="0"/>
                <w:sz w:val="12"/>
                <w:szCs w:val="12"/>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POR EL EXCEDENTE DEL LÍMITE INFERIOR</w:t>
            </w:r>
          </w:p>
        </w:tc>
        <w:tc>
          <w:tcPr>
            <w:tcW w:w="1134" w:type="dxa"/>
            <w:tcBorders>
              <w:top w:val="nil"/>
              <w:left w:val="single" w:sz="4" w:space="0" w:color="auto"/>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1134" w:type="dxa"/>
            <w:tcBorders>
              <w:top w:val="nil"/>
              <w:left w:val="nil"/>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850" w:type="dxa"/>
            <w:tcBorders>
              <w:top w:val="nil"/>
              <w:left w:val="nil"/>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1134" w:type="dxa"/>
            <w:tcBorders>
              <w:top w:val="nil"/>
              <w:left w:val="nil"/>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993" w:type="dxa"/>
            <w:tcBorders>
              <w:top w:val="nil"/>
              <w:left w:val="nil"/>
              <w:bottom w:val="nil"/>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p>
        </w:tc>
      </w:tr>
      <w:tr w:rsidR="006E1310" w:rsidRPr="004B25AC" w:rsidTr="00B00C4C">
        <w:trPr>
          <w:cantSplit/>
          <w:trHeight w:val="89"/>
        </w:trPr>
        <w:tc>
          <w:tcPr>
            <w:tcW w:w="852"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0.439%</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0.460%</w:t>
            </w:r>
          </w:p>
        </w:tc>
        <w:tc>
          <w:tcPr>
            <w:tcW w:w="1134" w:type="dxa"/>
            <w:tcBorders>
              <w:top w:val="nil"/>
              <w:left w:val="single" w:sz="4" w:space="0" w:color="auto"/>
              <w:bottom w:val="single" w:sz="4" w:space="0" w:color="auto"/>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1134" w:type="dxa"/>
            <w:tcBorders>
              <w:top w:val="nil"/>
              <w:left w:val="nil"/>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850" w:type="dxa"/>
            <w:tcBorders>
              <w:top w:val="nil"/>
              <w:left w:val="nil"/>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1134" w:type="dxa"/>
            <w:tcBorders>
              <w:top w:val="nil"/>
              <w:left w:val="nil"/>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993" w:type="dxa"/>
            <w:tcBorders>
              <w:top w:val="nil"/>
              <w:left w:val="nil"/>
              <w:bottom w:val="nil"/>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p>
        </w:tc>
      </w:tr>
      <w:tr w:rsidR="006E1310" w:rsidRPr="004B25AC" w:rsidTr="00B00C4C">
        <w:trPr>
          <w:cantSplit/>
          <w:trHeight w:val="614"/>
        </w:trPr>
        <w:tc>
          <w:tcPr>
            <w:tcW w:w="852"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3,000.01</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5,000.00</w:t>
            </w:r>
          </w:p>
        </w:tc>
        <w:tc>
          <w:tcPr>
            <w:tcW w:w="1418"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HASTA 1,000.00 m</w:t>
            </w:r>
            <w:r w:rsidRPr="004B25AC">
              <w:rPr>
                <w:rFonts w:ascii="Arial" w:hAnsi="Arial" w:cs="Arial"/>
                <w:snapToGrid w:val="0"/>
                <w:sz w:val="12"/>
                <w:szCs w:val="12"/>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1,000.00 A"/>
              </w:smartTagPr>
              <w:r w:rsidRPr="004B25AC">
                <w:rPr>
                  <w:rFonts w:ascii="Arial" w:hAnsi="Arial" w:cs="Arial"/>
                  <w:snapToGrid w:val="0"/>
                  <w:sz w:val="12"/>
                  <w:szCs w:val="12"/>
                </w:rPr>
                <w:t>1,000.00 A</w:t>
              </w:r>
            </w:smartTag>
            <w:r w:rsidRPr="004B25AC">
              <w:rPr>
                <w:rFonts w:ascii="Arial" w:hAnsi="Arial" w:cs="Arial"/>
                <w:snapToGrid w:val="0"/>
                <w:sz w:val="12"/>
                <w:szCs w:val="12"/>
              </w:rPr>
              <w:t xml:space="preserve"> 3,000.00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POR EL EXCEDENTE DEL LÍMITE INFERIOR</w:t>
            </w:r>
          </w:p>
        </w:tc>
        <w:tc>
          <w:tcPr>
            <w:tcW w:w="1134" w:type="dxa"/>
            <w:tcBorders>
              <w:top w:val="nil"/>
              <w:left w:val="single" w:sz="4" w:space="0" w:color="auto"/>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850" w:type="dxa"/>
            <w:tcBorders>
              <w:top w:val="nil"/>
              <w:left w:val="nil"/>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1134" w:type="dxa"/>
            <w:tcBorders>
              <w:top w:val="nil"/>
              <w:left w:val="nil"/>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993" w:type="dxa"/>
            <w:tcBorders>
              <w:top w:val="nil"/>
              <w:left w:val="nil"/>
              <w:bottom w:val="nil"/>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p>
        </w:tc>
      </w:tr>
      <w:tr w:rsidR="006E1310" w:rsidRPr="004B25AC" w:rsidTr="00B00C4C">
        <w:trPr>
          <w:cantSplit/>
          <w:trHeight w:val="89"/>
        </w:trPr>
        <w:tc>
          <w:tcPr>
            <w:tcW w:w="852"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0.439%</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0.460%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0.481%</w:t>
            </w:r>
          </w:p>
        </w:tc>
        <w:tc>
          <w:tcPr>
            <w:tcW w:w="1134" w:type="dxa"/>
            <w:tcBorders>
              <w:top w:val="nil"/>
              <w:left w:val="single" w:sz="4" w:space="0" w:color="auto"/>
              <w:bottom w:val="single" w:sz="4" w:space="0" w:color="auto"/>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850" w:type="dxa"/>
            <w:tcBorders>
              <w:top w:val="nil"/>
              <w:left w:val="nil"/>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1134" w:type="dxa"/>
            <w:tcBorders>
              <w:top w:val="nil"/>
              <w:left w:val="nil"/>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993" w:type="dxa"/>
            <w:tcBorders>
              <w:top w:val="nil"/>
              <w:left w:val="nil"/>
              <w:bottom w:val="nil"/>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p>
        </w:tc>
      </w:tr>
      <w:tr w:rsidR="006E1310" w:rsidRPr="004B25AC" w:rsidTr="00B00C4C">
        <w:trPr>
          <w:cantSplit/>
          <w:trHeight w:val="614"/>
        </w:trPr>
        <w:tc>
          <w:tcPr>
            <w:tcW w:w="852"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5,000.01</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7,000.00</w:t>
            </w:r>
          </w:p>
        </w:tc>
        <w:tc>
          <w:tcPr>
            <w:tcW w:w="1418"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HASTA 1,000.00 m</w:t>
            </w:r>
            <w:r w:rsidRPr="004B25AC">
              <w:rPr>
                <w:rFonts w:ascii="Arial" w:hAnsi="Arial" w:cs="Arial"/>
                <w:snapToGrid w:val="0"/>
                <w:sz w:val="12"/>
                <w:szCs w:val="12"/>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1,000.00 A"/>
              </w:smartTagPr>
              <w:r w:rsidRPr="004B25AC">
                <w:rPr>
                  <w:rFonts w:ascii="Arial" w:hAnsi="Arial" w:cs="Arial"/>
                  <w:snapToGrid w:val="0"/>
                  <w:sz w:val="12"/>
                  <w:szCs w:val="12"/>
                </w:rPr>
                <w:t>1,000.00 A</w:t>
              </w:r>
            </w:smartTag>
            <w:r w:rsidRPr="004B25AC">
              <w:rPr>
                <w:rFonts w:ascii="Arial" w:hAnsi="Arial" w:cs="Arial"/>
                <w:snapToGrid w:val="0"/>
                <w:sz w:val="12"/>
                <w:szCs w:val="12"/>
              </w:rPr>
              <w:t xml:space="preserve"> 3,000.00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3,000.00 A"/>
              </w:smartTagPr>
              <w:r w:rsidRPr="004B25AC">
                <w:rPr>
                  <w:rFonts w:ascii="Arial" w:hAnsi="Arial" w:cs="Arial"/>
                  <w:snapToGrid w:val="0"/>
                  <w:sz w:val="12"/>
                  <w:szCs w:val="12"/>
                </w:rPr>
                <w:t>3,000.00 A</w:t>
              </w:r>
            </w:smartTag>
            <w:r w:rsidRPr="004B25AC">
              <w:rPr>
                <w:rFonts w:ascii="Arial" w:hAnsi="Arial" w:cs="Arial"/>
                <w:snapToGrid w:val="0"/>
                <w:sz w:val="12"/>
                <w:szCs w:val="12"/>
              </w:rPr>
              <w:t xml:space="preserve"> 5,000.00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POR EL EXCEDENTE DEL LÍMITE INFERIOR</w:t>
            </w:r>
          </w:p>
        </w:tc>
        <w:tc>
          <w:tcPr>
            <w:tcW w:w="850" w:type="dxa"/>
            <w:tcBorders>
              <w:top w:val="nil"/>
              <w:left w:val="single" w:sz="4" w:space="0" w:color="auto"/>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1134" w:type="dxa"/>
            <w:tcBorders>
              <w:top w:val="nil"/>
              <w:left w:val="nil"/>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993" w:type="dxa"/>
            <w:tcBorders>
              <w:top w:val="nil"/>
              <w:left w:val="nil"/>
              <w:bottom w:val="nil"/>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p>
        </w:tc>
      </w:tr>
      <w:tr w:rsidR="006E1310" w:rsidRPr="004B25AC" w:rsidTr="00B00C4C">
        <w:trPr>
          <w:cantSplit/>
          <w:trHeight w:val="89"/>
        </w:trPr>
        <w:tc>
          <w:tcPr>
            <w:tcW w:w="852"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0.439%</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0.460%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0.481%</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0.501%</w:t>
            </w:r>
          </w:p>
        </w:tc>
        <w:tc>
          <w:tcPr>
            <w:tcW w:w="850" w:type="dxa"/>
            <w:tcBorders>
              <w:top w:val="nil"/>
              <w:left w:val="single" w:sz="4" w:space="0" w:color="auto"/>
              <w:bottom w:val="single" w:sz="4" w:space="0" w:color="auto"/>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1134" w:type="dxa"/>
            <w:tcBorders>
              <w:top w:val="nil"/>
              <w:left w:val="nil"/>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993" w:type="dxa"/>
            <w:tcBorders>
              <w:top w:val="nil"/>
              <w:left w:val="nil"/>
              <w:bottom w:val="nil"/>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p>
        </w:tc>
      </w:tr>
      <w:tr w:rsidR="006E1310" w:rsidRPr="004B25AC" w:rsidTr="00B00C4C">
        <w:trPr>
          <w:cantSplit/>
          <w:trHeight w:val="614"/>
        </w:trPr>
        <w:tc>
          <w:tcPr>
            <w:tcW w:w="852"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7,000.01</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ind w:firstLine="32"/>
              <w:jc w:val="center"/>
              <w:rPr>
                <w:rFonts w:ascii="Arial" w:hAnsi="Arial" w:cs="Arial"/>
                <w:snapToGrid w:val="0"/>
                <w:sz w:val="12"/>
                <w:szCs w:val="12"/>
              </w:rPr>
            </w:pPr>
            <w:r w:rsidRPr="004B25AC">
              <w:rPr>
                <w:rFonts w:ascii="Arial" w:hAnsi="Arial" w:cs="Arial"/>
                <w:snapToGrid w:val="0"/>
                <w:sz w:val="12"/>
                <w:szCs w:val="12"/>
              </w:rPr>
              <w:t>9,000.00</w:t>
            </w:r>
          </w:p>
        </w:tc>
        <w:tc>
          <w:tcPr>
            <w:tcW w:w="1418"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HASTA 1,000.00 m</w:t>
            </w:r>
            <w:r w:rsidRPr="004B25AC">
              <w:rPr>
                <w:rFonts w:ascii="Arial" w:hAnsi="Arial" w:cs="Arial"/>
                <w:snapToGrid w:val="0"/>
                <w:sz w:val="12"/>
                <w:szCs w:val="12"/>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1,000.00 A"/>
              </w:smartTagPr>
              <w:r w:rsidRPr="004B25AC">
                <w:rPr>
                  <w:rFonts w:ascii="Arial" w:hAnsi="Arial" w:cs="Arial"/>
                  <w:snapToGrid w:val="0"/>
                  <w:sz w:val="12"/>
                  <w:szCs w:val="12"/>
                </w:rPr>
                <w:t>1,000.00 A</w:t>
              </w:r>
            </w:smartTag>
            <w:r w:rsidRPr="004B25AC">
              <w:rPr>
                <w:rFonts w:ascii="Arial" w:hAnsi="Arial" w:cs="Arial"/>
                <w:snapToGrid w:val="0"/>
                <w:sz w:val="12"/>
                <w:szCs w:val="12"/>
              </w:rPr>
              <w:t xml:space="preserve"> 3,000.00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3,000.00 A"/>
              </w:smartTagPr>
              <w:r w:rsidRPr="004B25AC">
                <w:rPr>
                  <w:rFonts w:ascii="Arial" w:hAnsi="Arial" w:cs="Arial"/>
                  <w:snapToGrid w:val="0"/>
                  <w:sz w:val="12"/>
                  <w:szCs w:val="12"/>
                </w:rPr>
                <w:t>3,000.00 A</w:t>
              </w:r>
            </w:smartTag>
            <w:r w:rsidRPr="004B25AC">
              <w:rPr>
                <w:rFonts w:ascii="Arial" w:hAnsi="Arial" w:cs="Arial"/>
                <w:snapToGrid w:val="0"/>
                <w:sz w:val="12"/>
                <w:szCs w:val="12"/>
              </w:rPr>
              <w:t xml:space="preserve"> 5,000.00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5,000.00 A"/>
              </w:smartTagPr>
              <w:r w:rsidRPr="004B25AC">
                <w:rPr>
                  <w:rFonts w:ascii="Arial" w:hAnsi="Arial" w:cs="Arial"/>
                  <w:snapToGrid w:val="0"/>
                  <w:sz w:val="12"/>
                  <w:szCs w:val="12"/>
                </w:rPr>
                <w:t>5,000.00 A</w:t>
              </w:r>
            </w:smartTag>
            <w:r w:rsidRPr="004B25AC">
              <w:rPr>
                <w:rFonts w:ascii="Arial" w:hAnsi="Arial" w:cs="Arial"/>
                <w:snapToGrid w:val="0"/>
                <w:sz w:val="12"/>
                <w:szCs w:val="12"/>
              </w:rPr>
              <w:t xml:space="preserve"> 7,000.00</w:t>
            </w:r>
          </w:p>
        </w:tc>
        <w:tc>
          <w:tcPr>
            <w:tcW w:w="850"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POR EL EXCEDENTE DEL LÍMITE INFERIOR</w:t>
            </w:r>
          </w:p>
        </w:tc>
        <w:tc>
          <w:tcPr>
            <w:tcW w:w="1134" w:type="dxa"/>
            <w:tcBorders>
              <w:top w:val="nil"/>
              <w:left w:val="single" w:sz="4" w:space="0" w:color="auto"/>
              <w:bottom w:val="nil"/>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993" w:type="dxa"/>
            <w:tcBorders>
              <w:top w:val="nil"/>
              <w:left w:val="nil"/>
              <w:bottom w:val="nil"/>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p>
        </w:tc>
      </w:tr>
      <w:tr w:rsidR="006E1310" w:rsidRPr="004B25AC" w:rsidTr="00B00C4C">
        <w:trPr>
          <w:cantSplit/>
          <w:trHeight w:val="99"/>
        </w:trPr>
        <w:tc>
          <w:tcPr>
            <w:tcW w:w="852"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0.439%</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0.460%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0.481%</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0.501%</w:t>
            </w:r>
          </w:p>
        </w:tc>
        <w:tc>
          <w:tcPr>
            <w:tcW w:w="850"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0.650%</w:t>
            </w:r>
          </w:p>
        </w:tc>
        <w:tc>
          <w:tcPr>
            <w:tcW w:w="1134" w:type="dxa"/>
            <w:tcBorders>
              <w:top w:val="nil"/>
              <w:left w:val="single" w:sz="4" w:space="0" w:color="auto"/>
              <w:bottom w:val="single" w:sz="4" w:space="0" w:color="auto"/>
              <w:right w:val="nil"/>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993" w:type="dxa"/>
            <w:tcBorders>
              <w:top w:val="nil"/>
              <w:left w:val="nil"/>
              <w:bottom w:val="nil"/>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p>
        </w:tc>
      </w:tr>
      <w:tr w:rsidR="006E1310" w:rsidRPr="004B25AC" w:rsidTr="00B00C4C">
        <w:trPr>
          <w:cantSplit/>
          <w:trHeight w:val="625"/>
        </w:trPr>
        <w:tc>
          <w:tcPr>
            <w:tcW w:w="852"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9,000.01</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11,000.00</w:t>
            </w:r>
          </w:p>
        </w:tc>
        <w:tc>
          <w:tcPr>
            <w:tcW w:w="1418"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HASTA 1,000.00 m</w:t>
            </w:r>
            <w:r w:rsidRPr="004B25AC">
              <w:rPr>
                <w:rFonts w:ascii="Arial" w:hAnsi="Arial" w:cs="Arial"/>
                <w:snapToGrid w:val="0"/>
                <w:sz w:val="12"/>
                <w:szCs w:val="12"/>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1,000.00 A"/>
              </w:smartTagPr>
              <w:r w:rsidRPr="004B25AC">
                <w:rPr>
                  <w:rFonts w:ascii="Arial" w:hAnsi="Arial" w:cs="Arial"/>
                  <w:snapToGrid w:val="0"/>
                  <w:sz w:val="12"/>
                  <w:szCs w:val="12"/>
                </w:rPr>
                <w:t>1,000.00 A</w:t>
              </w:r>
            </w:smartTag>
            <w:r w:rsidRPr="004B25AC">
              <w:rPr>
                <w:rFonts w:ascii="Arial" w:hAnsi="Arial" w:cs="Arial"/>
                <w:snapToGrid w:val="0"/>
                <w:sz w:val="12"/>
                <w:szCs w:val="12"/>
              </w:rPr>
              <w:t xml:space="preserve"> 3,000.00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3,000.00 A"/>
              </w:smartTagPr>
              <w:r w:rsidRPr="004B25AC">
                <w:rPr>
                  <w:rFonts w:ascii="Arial" w:hAnsi="Arial" w:cs="Arial"/>
                  <w:snapToGrid w:val="0"/>
                  <w:sz w:val="12"/>
                  <w:szCs w:val="12"/>
                </w:rPr>
                <w:t>3,000.00 A</w:t>
              </w:r>
            </w:smartTag>
            <w:r w:rsidRPr="004B25AC">
              <w:rPr>
                <w:rFonts w:ascii="Arial" w:hAnsi="Arial" w:cs="Arial"/>
                <w:snapToGrid w:val="0"/>
                <w:sz w:val="12"/>
                <w:szCs w:val="12"/>
              </w:rPr>
              <w:t xml:space="preserve"> 5,000.00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5,000.00 A"/>
              </w:smartTagPr>
              <w:r w:rsidRPr="004B25AC">
                <w:rPr>
                  <w:rFonts w:ascii="Arial" w:hAnsi="Arial" w:cs="Arial"/>
                  <w:snapToGrid w:val="0"/>
                  <w:sz w:val="12"/>
                  <w:szCs w:val="12"/>
                </w:rPr>
                <w:t>5,000.00 A</w:t>
              </w:r>
            </w:smartTag>
            <w:r w:rsidRPr="004B25AC">
              <w:rPr>
                <w:rFonts w:ascii="Arial" w:hAnsi="Arial" w:cs="Arial"/>
                <w:snapToGrid w:val="0"/>
                <w:sz w:val="12"/>
                <w:szCs w:val="12"/>
              </w:rPr>
              <w:t xml:space="preserve"> 7,000.00</w:t>
            </w:r>
          </w:p>
        </w:tc>
        <w:tc>
          <w:tcPr>
            <w:tcW w:w="850"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7,000.00 A"/>
              </w:smartTagPr>
              <w:r w:rsidRPr="004B25AC">
                <w:rPr>
                  <w:rFonts w:ascii="Arial" w:hAnsi="Arial" w:cs="Arial"/>
                  <w:snapToGrid w:val="0"/>
                  <w:sz w:val="12"/>
                  <w:szCs w:val="12"/>
                </w:rPr>
                <w:t>7,000.00 A</w:t>
              </w:r>
            </w:smartTag>
            <w:r w:rsidRPr="004B25AC">
              <w:rPr>
                <w:rFonts w:ascii="Arial" w:hAnsi="Arial" w:cs="Arial"/>
                <w:snapToGrid w:val="0"/>
                <w:sz w:val="12"/>
                <w:szCs w:val="12"/>
              </w:rPr>
              <w:t xml:space="preserve"> 9,000.00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POR EL EXCEDENTE DEL LÍMITE INFERIOR</w:t>
            </w:r>
          </w:p>
        </w:tc>
        <w:tc>
          <w:tcPr>
            <w:tcW w:w="993" w:type="dxa"/>
            <w:tcBorders>
              <w:top w:val="nil"/>
              <w:left w:val="single" w:sz="4" w:space="0" w:color="auto"/>
              <w:bottom w:val="nil"/>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p>
        </w:tc>
      </w:tr>
      <w:tr w:rsidR="006E1310" w:rsidRPr="004B25AC" w:rsidTr="00B00C4C">
        <w:trPr>
          <w:cantSplit/>
          <w:trHeight w:val="89"/>
        </w:trPr>
        <w:tc>
          <w:tcPr>
            <w:tcW w:w="852"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0.439%</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0.460%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0.481%</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0.501%</w:t>
            </w:r>
          </w:p>
        </w:tc>
        <w:tc>
          <w:tcPr>
            <w:tcW w:w="850"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0.650%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0.800%</w:t>
            </w:r>
          </w:p>
        </w:tc>
        <w:tc>
          <w:tcPr>
            <w:tcW w:w="993" w:type="dxa"/>
            <w:tcBorders>
              <w:top w:val="nil"/>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p>
        </w:tc>
      </w:tr>
      <w:tr w:rsidR="006E1310" w:rsidRPr="004B25AC" w:rsidTr="00B00C4C">
        <w:trPr>
          <w:cantSplit/>
          <w:trHeight w:val="528"/>
        </w:trPr>
        <w:tc>
          <w:tcPr>
            <w:tcW w:w="852"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 xml:space="preserve">11,000.01 </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11,000.01</w:t>
            </w:r>
          </w:p>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EN ADELANTE</w:t>
            </w:r>
          </w:p>
        </w:tc>
        <w:tc>
          <w:tcPr>
            <w:tcW w:w="1418"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HASTA 1,000.00 m</w:t>
            </w:r>
            <w:r w:rsidRPr="004B25AC">
              <w:rPr>
                <w:rFonts w:ascii="Arial" w:hAnsi="Arial" w:cs="Arial"/>
                <w:snapToGrid w:val="0"/>
                <w:sz w:val="12"/>
                <w:szCs w:val="12"/>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1,000.00 A"/>
              </w:smartTagPr>
              <w:r w:rsidRPr="004B25AC">
                <w:rPr>
                  <w:rFonts w:ascii="Arial" w:hAnsi="Arial" w:cs="Arial"/>
                  <w:snapToGrid w:val="0"/>
                  <w:sz w:val="12"/>
                  <w:szCs w:val="12"/>
                </w:rPr>
                <w:t>1,000.00 A</w:t>
              </w:r>
            </w:smartTag>
            <w:r w:rsidRPr="004B25AC">
              <w:rPr>
                <w:rFonts w:ascii="Arial" w:hAnsi="Arial" w:cs="Arial"/>
                <w:snapToGrid w:val="0"/>
                <w:sz w:val="12"/>
                <w:szCs w:val="12"/>
              </w:rPr>
              <w:t xml:space="preserve"> 3,000.00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3,000.00 A"/>
              </w:smartTagPr>
              <w:r w:rsidRPr="004B25AC">
                <w:rPr>
                  <w:rFonts w:ascii="Arial" w:hAnsi="Arial" w:cs="Arial"/>
                  <w:snapToGrid w:val="0"/>
                  <w:sz w:val="12"/>
                  <w:szCs w:val="12"/>
                </w:rPr>
                <w:t>3,000.00 A</w:t>
              </w:r>
            </w:smartTag>
            <w:r w:rsidRPr="004B25AC">
              <w:rPr>
                <w:rFonts w:ascii="Arial" w:hAnsi="Arial" w:cs="Arial"/>
                <w:snapToGrid w:val="0"/>
                <w:sz w:val="12"/>
                <w:szCs w:val="12"/>
              </w:rPr>
              <w:t xml:space="preserve"> 5,000.00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5,000.00 A"/>
              </w:smartTagPr>
              <w:r w:rsidRPr="004B25AC">
                <w:rPr>
                  <w:rFonts w:ascii="Arial" w:hAnsi="Arial" w:cs="Arial"/>
                  <w:snapToGrid w:val="0"/>
                  <w:sz w:val="12"/>
                  <w:szCs w:val="12"/>
                </w:rPr>
                <w:t>5,000.00 A</w:t>
              </w:r>
            </w:smartTag>
            <w:r w:rsidRPr="004B25AC">
              <w:rPr>
                <w:rFonts w:ascii="Arial" w:hAnsi="Arial" w:cs="Arial"/>
                <w:snapToGrid w:val="0"/>
                <w:sz w:val="12"/>
                <w:szCs w:val="12"/>
              </w:rPr>
              <w:t xml:space="preserve"> 7,000.00</w:t>
            </w:r>
          </w:p>
        </w:tc>
        <w:tc>
          <w:tcPr>
            <w:tcW w:w="850"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7,000.00 A"/>
              </w:smartTagPr>
              <w:r w:rsidRPr="004B25AC">
                <w:rPr>
                  <w:rFonts w:ascii="Arial" w:hAnsi="Arial" w:cs="Arial"/>
                  <w:snapToGrid w:val="0"/>
                  <w:sz w:val="12"/>
                  <w:szCs w:val="12"/>
                </w:rPr>
                <w:t>7,000.00 A</w:t>
              </w:r>
            </w:smartTag>
            <w:r w:rsidRPr="004B25AC">
              <w:rPr>
                <w:rFonts w:ascii="Arial" w:hAnsi="Arial" w:cs="Arial"/>
                <w:snapToGrid w:val="0"/>
                <w:sz w:val="12"/>
                <w:szCs w:val="12"/>
              </w:rPr>
              <w:t xml:space="preserve"> 9,000.00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9,000.00 A"/>
              </w:smartTagPr>
              <w:r w:rsidRPr="004B25AC">
                <w:rPr>
                  <w:rFonts w:ascii="Arial" w:hAnsi="Arial" w:cs="Arial"/>
                  <w:snapToGrid w:val="0"/>
                  <w:sz w:val="12"/>
                  <w:szCs w:val="12"/>
                </w:rPr>
                <w:t>9,000.00 A</w:t>
              </w:r>
            </w:smartTag>
            <w:r w:rsidRPr="004B25AC">
              <w:rPr>
                <w:rFonts w:ascii="Arial" w:hAnsi="Arial" w:cs="Arial"/>
                <w:snapToGrid w:val="0"/>
                <w:sz w:val="12"/>
                <w:szCs w:val="12"/>
              </w:rPr>
              <w:t xml:space="preserve"> 11,000.00</w:t>
            </w:r>
          </w:p>
        </w:tc>
        <w:tc>
          <w:tcPr>
            <w:tcW w:w="993"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B00C4C">
            <w:pPr>
              <w:spacing w:line="360" w:lineRule="auto"/>
              <w:jc w:val="center"/>
              <w:rPr>
                <w:rFonts w:ascii="Arial" w:hAnsi="Arial" w:cs="Arial"/>
                <w:snapToGrid w:val="0"/>
                <w:sz w:val="12"/>
                <w:szCs w:val="12"/>
              </w:rPr>
            </w:pPr>
            <w:r w:rsidRPr="004B25AC">
              <w:rPr>
                <w:rFonts w:ascii="Arial" w:hAnsi="Arial" w:cs="Arial"/>
                <w:snapToGrid w:val="0"/>
                <w:sz w:val="12"/>
                <w:szCs w:val="12"/>
              </w:rPr>
              <w:t>P</w:t>
            </w:r>
            <w:r w:rsidR="00B00C4C" w:rsidRPr="004B25AC">
              <w:rPr>
                <w:rFonts w:ascii="Arial" w:hAnsi="Arial" w:cs="Arial"/>
                <w:snapToGrid w:val="0"/>
                <w:sz w:val="12"/>
                <w:szCs w:val="12"/>
              </w:rPr>
              <w:t>OR EL EXCEDENTE DEL LÍMITE INFER</w:t>
            </w:r>
            <w:r w:rsidRPr="004B25AC">
              <w:rPr>
                <w:rFonts w:ascii="Arial" w:hAnsi="Arial" w:cs="Arial"/>
                <w:snapToGrid w:val="0"/>
                <w:sz w:val="12"/>
                <w:szCs w:val="12"/>
              </w:rPr>
              <w:t>IOR</w:t>
            </w:r>
            <w:r w:rsidR="00B00C4C" w:rsidRPr="004B25AC">
              <w:rPr>
                <w:rFonts w:ascii="Arial" w:hAnsi="Arial" w:cs="Arial"/>
                <w:snapToGrid w:val="0"/>
                <w:sz w:val="12"/>
                <w:szCs w:val="12"/>
              </w:rPr>
              <w:t xml:space="preserve">          </w:t>
            </w:r>
          </w:p>
        </w:tc>
      </w:tr>
      <w:tr w:rsidR="006E1310" w:rsidRPr="004B25AC" w:rsidTr="00B00C4C">
        <w:trPr>
          <w:cantSplit/>
          <w:trHeight w:val="177"/>
        </w:trPr>
        <w:tc>
          <w:tcPr>
            <w:tcW w:w="852"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0.439%</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0.460%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0.481%</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0.501%</w:t>
            </w:r>
          </w:p>
        </w:tc>
        <w:tc>
          <w:tcPr>
            <w:tcW w:w="850"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0.650%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0.800%</w:t>
            </w:r>
          </w:p>
        </w:tc>
        <w:tc>
          <w:tcPr>
            <w:tcW w:w="993"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E0AF4">
            <w:pPr>
              <w:spacing w:line="360" w:lineRule="auto"/>
              <w:jc w:val="center"/>
              <w:rPr>
                <w:rFonts w:ascii="Arial" w:hAnsi="Arial" w:cs="Arial"/>
                <w:snapToGrid w:val="0"/>
                <w:sz w:val="12"/>
                <w:szCs w:val="12"/>
              </w:rPr>
            </w:pPr>
            <w:r w:rsidRPr="004B25AC">
              <w:rPr>
                <w:rFonts w:ascii="Arial" w:hAnsi="Arial" w:cs="Arial"/>
                <w:snapToGrid w:val="0"/>
                <w:sz w:val="12"/>
                <w:szCs w:val="12"/>
              </w:rPr>
              <w:t>1%</w:t>
            </w:r>
          </w:p>
        </w:tc>
      </w:tr>
    </w:tbl>
    <w:p w:rsidR="00B00C4C" w:rsidRPr="004B25AC" w:rsidRDefault="00B00C4C" w:rsidP="00320BB2">
      <w:pPr>
        <w:ind w:firstLine="708"/>
        <w:jc w:val="both"/>
        <w:rPr>
          <w:rFonts w:ascii="Arial Narrow" w:hAnsi="Arial Narrow" w:cs="Arial"/>
          <w:i/>
          <w:sz w:val="27"/>
          <w:szCs w:val="27"/>
        </w:rPr>
      </w:pPr>
    </w:p>
    <w:p w:rsidR="006E1310" w:rsidRPr="004B25AC" w:rsidRDefault="006E1310" w:rsidP="00B00C4C">
      <w:pPr>
        <w:spacing w:line="360" w:lineRule="auto"/>
        <w:ind w:firstLine="708"/>
        <w:jc w:val="both"/>
        <w:rPr>
          <w:rFonts w:ascii="Arial Narrow" w:hAnsi="Arial Narrow" w:cs="Arial"/>
          <w:i/>
          <w:sz w:val="27"/>
          <w:szCs w:val="27"/>
        </w:rPr>
      </w:pPr>
      <w:r w:rsidRPr="004B25AC">
        <w:rPr>
          <w:rFonts w:ascii="Arial Narrow" w:hAnsi="Arial Narrow" w:cs="Arial"/>
          <w:i/>
          <w:sz w:val="27"/>
          <w:szCs w:val="27"/>
        </w:rPr>
        <w:t>c).-</w:t>
      </w:r>
      <w:r w:rsidRPr="004B25AC">
        <w:rPr>
          <w:rFonts w:ascii="Arial Narrow" w:hAnsi="Arial Narrow" w:cs="Arial"/>
          <w:b/>
          <w:i/>
          <w:sz w:val="27"/>
          <w:szCs w:val="27"/>
        </w:rPr>
        <w:t xml:space="preserve"> </w:t>
      </w:r>
      <w:r w:rsidRPr="004B25AC">
        <w:rPr>
          <w:rFonts w:ascii="Arial Narrow" w:hAnsi="Arial Narrow" w:cs="Arial"/>
          <w:i/>
          <w:sz w:val="27"/>
          <w:szCs w:val="27"/>
        </w:rPr>
        <w:t>Rústicos</w:t>
      </w:r>
      <w:r w:rsidRPr="004B25AC">
        <w:rPr>
          <w:rFonts w:ascii="Arial Narrow" w:hAnsi="Arial Narrow" w:cs="Arial"/>
          <w:i/>
          <w:sz w:val="27"/>
          <w:szCs w:val="27"/>
        </w:rPr>
        <w:tab/>
      </w:r>
      <w:r w:rsidRPr="004B25AC">
        <w:rPr>
          <w:rFonts w:ascii="Arial Narrow" w:hAnsi="Arial Narrow" w:cs="Arial"/>
          <w:i/>
          <w:sz w:val="27"/>
          <w:szCs w:val="27"/>
        </w:rPr>
        <w:tab/>
      </w:r>
      <w:r w:rsidRPr="004B25AC">
        <w:rPr>
          <w:rFonts w:ascii="Arial Narrow" w:hAnsi="Arial Narrow" w:cs="Arial"/>
          <w:i/>
          <w:sz w:val="27"/>
          <w:szCs w:val="27"/>
        </w:rPr>
        <w:tab/>
      </w:r>
      <w:r w:rsidRPr="004B25AC">
        <w:rPr>
          <w:rFonts w:ascii="Arial Narrow" w:hAnsi="Arial Narrow" w:cs="Arial"/>
          <w:i/>
          <w:sz w:val="27"/>
          <w:szCs w:val="27"/>
        </w:rPr>
        <w:tab/>
      </w:r>
      <w:r w:rsidRPr="004B25AC">
        <w:rPr>
          <w:rFonts w:ascii="Arial Narrow" w:hAnsi="Arial Narrow" w:cs="Arial"/>
          <w:i/>
          <w:sz w:val="27"/>
          <w:szCs w:val="27"/>
        </w:rPr>
        <w:tab/>
      </w:r>
      <w:r w:rsidRPr="004B25AC">
        <w:rPr>
          <w:rFonts w:ascii="Arial Narrow" w:hAnsi="Arial Narrow" w:cs="Arial"/>
          <w:i/>
          <w:sz w:val="27"/>
          <w:szCs w:val="27"/>
        </w:rPr>
        <w:tab/>
      </w:r>
      <w:r w:rsidRPr="004B25AC">
        <w:rPr>
          <w:rFonts w:ascii="Arial Narrow" w:hAnsi="Arial Narrow" w:cs="Arial"/>
          <w:i/>
          <w:sz w:val="27"/>
          <w:szCs w:val="27"/>
        </w:rPr>
        <w:tab/>
      </w:r>
      <w:r w:rsidRPr="004B25AC">
        <w:rPr>
          <w:rFonts w:ascii="Arial Narrow" w:hAnsi="Arial Narrow" w:cs="Arial"/>
          <w:i/>
          <w:sz w:val="27"/>
          <w:szCs w:val="27"/>
        </w:rPr>
        <w:tab/>
        <w:t>0.0416%</w:t>
      </w:r>
    </w:p>
    <w:p w:rsidR="006E1310" w:rsidRPr="004B25AC" w:rsidRDefault="006E1310" w:rsidP="00320BB2">
      <w:pPr>
        <w:jc w:val="both"/>
        <w:rPr>
          <w:rFonts w:ascii="Arial Narrow" w:hAnsi="Arial Narrow" w:cs="Arial"/>
          <w:i/>
          <w:sz w:val="27"/>
          <w:szCs w:val="27"/>
        </w:rPr>
      </w:pPr>
    </w:p>
    <w:p w:rsidR="006E1310" w:rsidRPr="004B25AC" w:rsidRDefault="006E1310" w:rsidP="00B00C4C">
      <w:pPr>
        <w:spacing w:line="360" w:lineRule="auto"/>
        <w:ind w:firstLine="709"/>
        <w:jc w:val="both"/>
        <w:rPr>
          <w:rFonts w:ascii="Arial Narrow" w:hAnsi="Arial Narrow" w:cs="Arial"/>
          <w:i/>
          <w:sz w:val="27"/>
          <w:szCs w:val="27"/>
        </w:rPr>
      </w:pPr>
      <w:r w:rsidRPr="004B25AC">
        <w:rPr>
          <w:rFonts w:ascii="Arial Narrow" w:hAnsi="Arial Narrow" w:cs="Arial"/>
          <w:i/>
          <w:sz w:val="27"/>
          <w:szCs w:val="27"/>
        </w:rPr>
        <w:lastRenderedPageBreak/>
        <w:t>II.- Los inmuebles cuyo valor se determinó o modificó a partir del 1 de enero y hasta el 31 de diciembre de 2002:</w:t>
      </w:r>
    </w:p>
    <w:p w:rsidR="006E1310" w:rsidRPr="004B25AC" w:rsidRDefault="006E1310" w:rsidP="00320BB2">
      <w:pPr>
        <w:jc w:val="both"/>
        <w:rPr>
          <w:rFonts w:ascii="Arial Narrow" w:hAnsi="Arial Narrow" w:cs="Arial"/>
          <w:i/>
          <w:sz w:val="27"/>
          <w:szCs w:val="27"/>
        </w:rPr>
      </w:pPr>
    </w:p>
    <w:p w:rsidR="006E1310" w:rsidRPr="004B25AC" w:rsidRDefault="006E1310" w:rsidP="00B00C4C">
      <w:pPr>
        <w:spacing w:line="360" w:lineRule="auto"/>
        <w:ind w:firstLine="705"/>
        <w:jc w:val="both"/>
        <w:rPr>
          <w:rFonts w:ascii="Arial Narrow" w:hAnsi="Arial Narrow" w:cs="Arial"/>
          <w:i/>
          <w:sz w:val="27"/>
          <w:szCs w:val="27"/>
        </w:rPr>
      </w:pPr>
      <w:r w:rsidRPr="004B25AC">
        <w:rPr>
          <w:rFonts w:ascii="Arial Narrow" w:hAnsi="Arial Narrow" w:cs="Arial"/>
          <w:i/>
          <w:sz w:val="27"/>
          <w:szCs w:val="27"/>
        </w:rPr>
        <w:t>a).- Urbanos y suburbanos con edificaciones:</w:t>
      </w:r>
      <w:r w:rsidRPr="004B25AC">
        <w:rPr>
          <w:rFonts w:ascii="Arial Narrow" w:hAnsi="Arial Narrow" w:cs="Arial"/>
          <w:i/>
          <w:sz w:val="27"/>
          <w:szCs w:val="27"/>
        </w:rPr>
        <w:tab/>
      </w:r>
      <w:r w:rsidRPr="004B25AC">
        <w:rPr>
          <w:rFonts w:ascii="Arial Narrow" w:hAnsi="Arial Narrow" w:cs="Arial"/>
          <w:i/>
          <w:sz w:val="27"/>
          <w:szCs w:val="27"/>
        </w:rPr>
        <w:tab/>
      </w:r>
      <w:r w:rsidRPr="004B25AC">
        <w:rPr>
          <w:rFonts w:ascii="Arial Narrow" w:hAnsi="Arial Narrow" w:cs="Arial"/>
          <w:i/>
          <w:sz w:val="27"/>
          <w:szCs w:val="27"/>
        </w:rPr>
        <w:tab/>
        <w:t>0.217%</w:t>
      </w:r>
    </w:p>
    <w:p w:rsidR="00320BB2" w:rsidRPr="004B25AC" w:rsidRDefault="00320BB2" w:rsidP="00320BB2">
      <w:pPr>
        <w:jc w:val="both"/>
        <w:rPr>
          <w:rFonts w:ascii="Arial Narrow" w:hAnsi="Arial Narrow" w:cs="Arial"/>
          <w:i/>
          <w:sz w:val="27"/>
          <w:szCs w:val="27"/>
        </w:rPr>
      </w:pPr>
    </w:p>
    <w:p w:rsidR="006E1310" w:rsidRPr="004B25AC" w:rsidRDefault="006E1310" w:rsidP="00B00C4C">
      <w:pPr>
        <w:spacing w:line="360" w:lineRule="auto"/>
        <w:ind w:firstLine="709"/>
        <w:jc w:val="both"/>
        <w:rPr>
          <w:rFonts w:ascii="Arial Narrow" w:hAnsi="Arial Narrow" w:cs="Arial"/>
          <w:i/>
          <w:sz w:val="27"/>
          <w:szCs w:val="27"/>
        </w:rPr>
      </w:pPr>
      <w:r w:rsidRPr="004B25AC">
        <w:rPr>
          <w:rFonts w:ascii="Arial Narrow" w:hAnsi="Arial Narrow" w:cs="Arial"/>
          <w:i/>
          <w:sz w:val="27"/>
          <w:szCs w:val="27"/>
        </w:rPr>
        <w:t>b).-</w:t>
      </w:r>
      <w:r w:rsidRPr="004B25AC">
        <w:rPr>
          <w:rFonts w:ascii="Arial Narrow" w:hAnsi="Arial Narrow" w:cs="Arial"/>
          <w:b/>
          <w:i/>
          <w:sz w:val="27"/>
          <w:szCs w:val="27"/>
        </w:rPr>
        <w:t xml:space="preserve"> </w:t>
      </w:r>
      <w:r w:rsidRPr="004B25AC">
        <w:rPr>
          <w:rFonts w:ascii="Arial Narrow" w:hAnsi="Arial Narrow" w:cs="Arial"/>
          <w:i/>
          <w:sz w:val="27"/>
          <w:szCs w:val="27"/>
        </w:rPr>
        <w:t>Urbanos y suburbanos sin edificaciones:</w:t>
      </w:r>
    </w:p>
    <w:tbl>
      <w:tblPr>
        <w:tblW w:w="12001"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852"/>
        <w:gridCol w:w="850"/>
        <w:gridCol w:w="851"/>
        <w:gridCol w:w="1134"/>
        <w:gridCol w:w="992"/>
        <w:gridCol w:w="1134"/>
        <w:gridCol w:w="945"/>
        <w:gridCol w:w="47"/>
        <w:gridCol w:w="1985"/>
        <w:gridCol w:w="944"/>
        <w:gridCol w:w="1559"/>
      </w:tblGrid>
      <w:tr w:rsidR="006E1310" w:rsidRPr="004B25AC" w:rsidTr="005D49D0">
        <w:trPr>
          <w:gridAfter w:val="2"/>
          <w:wAfter w:w="2503" w:type="dxa"/>
          <w:trHeight w:val="414"/>
        </w:trPr>
        <w:tc>
          <w:tcPr>
            <w:tcW w:w="1560" w:type="dxa"/>
            <w:gridSpan w:val="2"/>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b/>
                <w:sz w:val="12"/>
                <w:szCs w:val="12"/>
              </w:rPr>
            </w:pPr>
            <w:r w:rsidRPr="004B25AC">
              <w:rPr>
                <w:rFonts w:ascii="Arial Narrow" w:hAnsi="Arial Narrow" w:cs="Arial"/>
                <w:b/>
                <w:sz w:val="12"/>
                <w:szCs w:val="12"/>
              </w:rPr>
              <w:t>SUPERFICIE DE TERRENO EN METROS CUADRADOS</w:t>
            </w:r>
          </w:p>
        </w:tc>
        <w:tc>
          <w:tcPr>
            <w:tcW w:w="7938" w:type="dxa"/>
            <w:gridSpan w:val="8"/>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pStyle w:val="Ttulo9"/>
              <w:spacing w:line="276" w:lineRule="auto"/>
              <w:jc w:val="center"/>
              <w:rPr>
                <w:rFonts w:ascii="Arial Narrow" w:hAnsi="Arial Narrow"/>
                <w:bCs/>
                <w:color w:val="auto"/>
                <w:sz w:val="12"/>
                <w:szCs w:val="12"/>
              </w:rPr>
            </w:pPr>
            <w:r w:rsidRPr="004B25AC">
              <w:rPr>
                <w:rFonts w:ascii="Arial Narrow" w:hAnsi="Arial Narrow"/>
                <w:bCs/>
                <w:color w:val="auto"/>
                <w:sz w:val="12"/>
                <w:szCs w:val="12"/>
              </w:rPr>
              <w:t>T A S A S</w:t>
            </w:r>
          </w:p>
        </w:tc>
      </w:tr>
      <w:tr w:rsidR="00CB18FA" w:rsidRPr="004B25AC" w:rsidTr="005D49D0">
        <w:trPr>
          <w:trHeight w:val="423"/>
        </w:trPr>
        <w:tc>
          <w:tcPr>
            <w:tcW w:w="708" w:type="dxa"/>
            <w:tcBorders>
              <w:top w:val="single" w:sz="4" w:space="0" w:color="auto"/>
              <w:left w:val="single" w:sz="4" w:space="0" w:color="auto"/>
              <w:bottom w:val="single" w:sz="4" w:space="0" w:color="auto"/>
              <w:right w:val="single" w:sz="4" w:space="0" w:color="auto"/>
            </w:tcBorders>
            <w:vAlign w:val="center"/>
          </w:tcPr>
          <w:p w:rsidR="006E1310" w:rsidRPr="004B25AC" w:rsidRDefault="005D49D0" w:rsidP="005D49D0">
            <w:pPr>
              <w:spacing w:line="276" w:lineRule="auto"/>
              <w:rPr>
                <w:rFonts w:ascii="Arial Narrow" w:hAnsi="Arial Narrow" w:cs="Arial"/>
                <w:b/>
                <w:snapToGrid w:val="0"/>
                <w:sz w:val="12"/>
                <w:szCs w:val="12"/>
              </w:rPr>
            </w:pPr>
            <w:r w:rsidRPr="004B25AC">
              <w:rPr>
                <w:rFonts w:ascii="Arial Narrow" w:hAnsi="Arial Narrow" w:cs="Arial"/>
                <w:b/>
                <w:snapToGrid w:val="0"/>
                <w:sz w:val="12"/>
                <w:szCs w:val="12"/>
              </w:rPr>
              <w:t xml:space="preserve">     </w:t>
            </w:r>
            <w:r w:rsidR="006E1310" w:rsidRPr="004B25AC">
              <w:rPr>
                <w:rFonts w:ascii="Arial Narrow" w:hAnsi="Arial Narrow" w:cs="Arial"/>
                <w:b/>
                <w:snapToGrid w:val="0"/>
                <w:sz w:val="12"/>
                <w:szCs w:val="12"/>
              </w:rPr>
              <w:t>LÍMITE INFERIOR</w:t>
            </w:r>
          </w:p>
        </w:tc>
        <w:tc>
          <w:tcPr>
            <w:tcW w:w="85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b/>
                <w:snapToGrid w:val="0"/>
                <w:sz w:val="12"/>
                <w:szCs w:val="12"/>
              </w:rPr>
            </w:pPr>
            <w:r w:rsidRPr="004B25AC">
              <w:rPr>
                <w:rFonts w:ascii="Arial Narrow" w:hAnsi="Arial Narrow" w:cs="Arial"/>
                <w:b/>
                <w:snapToGrid w:val="0"/>
                <w:sz w:val="12"/>
                <w:szCs w:val="12"/>
              </w:rPr>
              <w:t>LÍMITE SUPERIOR</w:t>
            </w:r>
          </w:p>
        </w:tc>
        <w:tc>
          <w:tcPr>
            <w:tcW w:w="850" w:type="dxa"/>
            <w:tcBorders>
              <w:top w:val="single" w:sz="4" w:space="0" w:color="auto"/>
              <w:left w:val="single" w:sz="4" w:space="0" w:color="auto"/>
              <w:bottom w:val="single" w:sz="4" w:space="0" w:color="auto"/>
              <w:right w:val="nil"/>
            </w:tcBorders>
            <w:vAlign w:val="center"/>
          </w:tcPr>
          <w:p w:rsidR="006E1310" w:rsidRPr="004B25AC" w:rsidRDefault="006E1310" w:rsidP="00CB18FA">
            <w:pPr>
              <w:tabs>
                <w:tab w:val="left" w:pos="-2700"/>
              </w:tabs>
              <w:spacing w:line="276" w:lineRule="auto"/>
              <w:jc w:val="center"/>
              <w:rPr>
                <w:rFonts w:ascii="Arial Narrow" w:hAnsi="Arial Narrow" w:cs="Arial"/>
                <w:snapToGrid w:val="0"/>
                <w:sz w:val="12"/>
                <w:szCs w:val="12"/>
              </w:rPr>
            </w:pPr>
          </w:p>
        </w:tc>
        <w:tc>
          <w:tcPr>
            <w:tcW w:w="851" w:type="dxa"/>
            <w:tcBorders>
              <w:top w:val="single" w:sz="4" w:space="0" w:color="auto"/>
              <w:left w:val="nil"/>
              <w:bottom w:val="nil"/>
              <w:right w:val="nil"/>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2126" w:type="dxa"/>
            <w:gridSpan w:val="2"/>
            <w:tcBorders>
              <w:top w:val="single" w:sz="4" w:space="0" w:color="auto"/>
              <w:left w:val="nil"/>
              <w:bottom w:val="nil"/>
              <w:right w:val="nil"/>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2079" w:type="dxa"/>
            <w:gridSpan w:val="2"/>
            <w:tcBorders>
              <w:top w:val="single" w:sz="4" w:space="0" w:color="auto"/>
              <w:left w:val="nil"/>
              <w:bottom w:val="nil"/>
              <w:right w:val="nil"/>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2032" w:type="dxa"/>
            <w:gridSpan w:val="2"/>
            <w:tcBorders>
              <w:top w:val="single" w:sz="4" w:space="0" w:color="auto"/>
              <w:left w:val="nil"/>
              <w:bottom w:val="nil"/>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944" w:type="dxa"/>
            <w:tcBorders>
              <w:top w:val="nil"/>
              <w:left w:val="single" w:sz="4" w:space="0" w:color="auto"/>
              <w:bottom w:val="nil"/>
              <w:right w:val="nil"/>
            </w:tcBorders>
            <w:vAlign w:val="center"/>
          </w:tcPr>
          <w:p w:rsidR="006E1310" w:rsidRPr="004B25AC" w:rsidRDefault="005D49D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 xml:space="preserve">                        </w:t>
            </w:r>
          </w:p>
        </w:tc>
        <w:tc>
          <w:tcPr>
            <w:tcW w:w="1559" w:type="dxa"/>
            <w:tcBorders>
              <w:top w:val="nil"/>
              <w:left w:val="nil"/>
              <w:bottom w:val="nil"/>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r>
      <w:tr w:rsidR="00CB18FA" w:rsidRPr="004B25AC" w:rsidTr="005D49D0">
        <w:trPr>
          <w:trHeight w:val="204"/>
        </w:trPr>
        <w:tc>
          <w:tcPr>
            <w:tcW w:w="708"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0.01</w:t>
            </w:r>
          </w:p>
        </w:tc>
        <w:tc>
          <w:tcPr>
            <w:tcW w:w="85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1,000.00</w:t>
            </w:r>
          </w:p>
        </w:tc>
        <w:tc>
          <w:tcPr>
            <w:tcW w:w="850"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0.439%</w:t>
            </w:r>
          </w:p>
        </w:tc>
        <w:tc>
          <w:tcPr>
            <w:tcW w:w="851" w:type="dxa"/>
            <w:tcBorders>
              <w:top w:val="nil"/>
              <w:left w:val="single" w:sz="4" w:space="0" w:color="auto"/>
              <w:bottom w:val="single" w:sz="4" w:space="0" w:color="auto"/>
              <w:right w:val="nil"/>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2126" w:type="dxa"/>
            <w:gridSpan w:val="2"/>
            <w:tcBorders>
              <w:top w:val="nil"/>
              <w:left w:val="nil"/>
              <w:bottom w:val="nil"/>
              <w:right w:val="nil"/>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2079" w:type="dxa"/>
            <w:gridSpan w:val="2"/>
            <w:tcBorders>
              <w:top w:val="nil"/>
              <w:left w:val="nil"/>
              <w:bottom w:val="nil"/>
              <w:right w:val="nil"/>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2032" w:type="dxa"/>
            <w:gridSpan w:val="2"/>
            <w:tcBorders>
              <w:top w:val="nil"/>
              <w:left w:val="nil"/>
              <w:bottom w:val="nil"/>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944" w:type="dxa"/>
            <w:tcBorders>
              <w:top w:val="nil"/>
              <w:left w:val="single" w:sz="4" w:space="0" w:color="auto"/>
              <w:bottom w:val="nil"/>
              <w:right w:val="nil"/>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1559" w:type="dxa"/>
            <w:tcBorders>
              <w:top w:val="nil"/>
              <w:left w:val="nil"/>
              <w:bottom w:val="nil"/>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r>
      <w:tr w:rsidR="00CB18FA" w:rsidRPr="004B25AC" w:rsidTr="005D49D0">
        <w:trPr>
          <w:cantSplit/>
          <w:trHeight w:val="564"/>
        </w:trPr>
        <w:tc>
          <w:tcPr>
            <w:tcW w:w="708"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1,000.01</w:t>
            </w:r>
          </w:p>
        </w:tc>
        <w:tc>
          <w:tcPr>
            <w:tcW w:w="85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3,000.00</w:t>
            </w:r>
          </w:p>
        </w:tc>
        <w:tc>
          <w:tcPr>
            <w:tcW w:w="850"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HASTA 1,000.00 m</w:t>
            </w:r>
            <w:r w:rsidRPr="004B25AC">
              <w:rPr>
                <w:rFonts w:ascii="Arial Narrow" w:hAnsi="Arial Narrow" w:cs="Arial"/>
                <w:snapToGrid w:val="0"/>
                <w:sz w:val="12"/>
                <w:szCs w:val="12"/>
                <w:vertAlign w:val="superscript"/>
              </w:rPr>
              <w:t>2</w:t>
            </w:r>
          </w:p>
        </w:tc>
        <w:tc>
          <w:tcPr>
            <w:tcW w:w="851"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POR EL EXCEDENTE DEL LÍMITE INFERIOR</w:t>
            </w:r>
          </w:p>
        </w:tc>
        <w:tc>
          <w:tcPr>
            <w:tcW w:w="2126" w:type="dxa"/>
            <w:gridSpan w:val="2"/>
            <w:tcBorders>
              <w:top w:val="nil"/>
              <w:left w:val="single" w:sz="4" w:space="0" w:color="auto"/>
              <w:bottom w:val="nil"/>
              <w:right w:val="nil"/>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2079" w:type="dxa"/>
            <w:gridSpan w:val="2"/>
            <w:tcBorders>
              <w:top w:val="nil"/>
              <w:left w:val="nil"/>
              <w:bottom w:val="nil"/>
              <w:right w:val="nil"/>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2032" w:type="dxa"/>
            <w:gridSpan w:val="2"/>
            <w:tcBorders>
              <w:top w:val="nil"/>
              <w:left w:val="nil"/>
              <w:bottom w:val="nil"/>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944" w:type="dxa"/>
            <w:tcBorders>
              <w:top w:val="nil"/>
              <w:left w:val="single" w:sz="4" w:space="0" w:color="auto"/>
              <w:bottom w:val="nil"/>
              <w:right w:val="nil"/>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1559" w:type="dxa"/>
            <w:tcBorders>
              <w:top w:val="nil"/>
              <w:left w:val="nil"/>
              <w:bottom w:val="nil"/>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r>
      <w:tr w:rsidR="00CB18FA" w:rsidRPr="004B25AC" w:rsidTr="005D49D0">
        <w:trPr>
          <w:gridAfter w:val="2"/>
          <w:wAfter w:w="2503" w:type="dxa"/>
          <w:cantSplit/>
          <w:trHeight w:val="404"/>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3,000.01</w:t>
            </w:r>
          </w:p>
        </w:tc>
        <w:tc>
          <w:tcPr>
            <w:tcW w:w="852"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5,000.00</w:t>
            </w:r>
          </w:p>
        </w:tc>
        <w:tc>
          <w:tcPr>
            <w:tcW w:w="850"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HASTA 1,000.00 m</w:t>
            </w:r>
            <w:r w:rsidRPr="004B25AC">
              <w:rPr>
                <w:rFonts w:ascii="Arial Narrow" w:hAnsi="Arial Narrow" w:cs="Arial"/>
                <w:snapToGrid w:val="0"/>
                <w:sz w:val="12"/>
                <w:szCs w:val="12"/>
                <w:vertAlign w:val="superscript"/>
              </w:rPr>
              <w:t>2</w:t>
            </w:r>
          </w:p>
        </w:tc>
        <w:tc>
          <w:tcPr>
            <w:tcW w:w="851"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 xml:space="preserve">DE </w:t>
            </w:r>
            <w:smartTag w:uri="urn:schemas-microsoft-com:office:smarttags" w:element="metricconverter">
              <w:smartTagPr>
                <w:attr w:name="ProductID" w:val="1,000.00 A"/>
              </w:smartTagPr>
              <w:r w:rsidRPr="004B25AC">
                <w:rPr>
                  <w:rFonts w:ascii="Arial Narrow" w:hAnsi="Arial Narrow" w:cs="Arial"/>
                  <w:snapToGrid w:val="0"/>
                  <w:sz w:val="12"/>
                  <w:szCs w:val="12"/>
                </w:rPr>
                <w:t>1,000.00 A</w:t>
              </w:r>
            </w:smartTag>
            <w:r w:rsidRPr="004B25AC">
              <w:rPr>
                <w:rFonts w:ascii="Arial Narrow" w:hAnsi="Arial Narrow" w:cs="Arial"/>
                <w:snapToGrid w:val="0"/>
                <w:sz w:val="12"/>
                <w:szCs w:val="12"/>
              </w:rPr>
              <w:t xml:space="preserve"> 3,000.00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POR EL EXCEDENTE DEL LÍMITE INFERIOR</w:t>
            </w:r>
          </w:p>
        </w:tc>
        <w:tc>
          <w:tcPr>
            <w:tcW w:w="992" w:type="dxa"/>
            <w:tcBorders>
              <w:top w:val="nil"/>
              <w:left w:val="single" w:sz="4" w:space="0" w:color="auto"/>
              <w:bottom w:val="nil"/>
              <w:right w:val="nil"/>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1134" w:type="dxa"/>
            <w:tcBorders>
              <w:top w:val="nil"/>
              <w:left w:val="nil"/>
              <w:bottom w:val="nil"/>
              <w:right w:val="nil"/>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992" w:type="dxa"/>
            <w:gridSpan w:val="2"/>
            <w:tcBorders>
              <w:top w:val="nil"/>
              <w:left w:val="nil"/>
              <w:bottom w:val="nil"/>
              <w:right w:val="nil"/>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1985" w:type="dxa"/>
            <w:tcBorders>
              <w:top w:val="nil"/>
              <w:left w:val="nil"/>
              <w:bottom w:val="nil"/>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r>
      <w:tr w:rsidR="005D49D0" w:rsidRPr="004B25AC" w:rsidTr="005D49D0">
        <w:trPr>
          <w:gridAfter w:val="2"/>
          <w:wAfter w:w="2503" w:type="dxa"/>
          <w:cantSplit/>
          <w:trHeight w:val="184"/>
        </w:trPr>
        <w:tc>
          <w:tcPr>
            <w:tcW w:w="708"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0.439%</w:t>
            </w:r>
          </w:p>
        </w:tc>
        <w:tc>
          <w:tcPr>
            <w:tcW w:w="851"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0.460%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0.481%</w:t>
            </w:r>
          </w:p>
        </w:tc>
        <w:tc>
          <w:tcPr>
            <w:tcW w:w="992" w:type="dxa"/>
            <w:tcBorders>
              <w:top w:val="nil"/>
              <w:left w:val="single" w:sz="4" w:space="0" w:color="auto"/>
              <w:bottom w:val="single" w:sz="4" w:space="0" w:color="auto"/>
              <w:right w:val="nil"/>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1134" w:type="dxa"/>
            <w:tcBorders>
              <w:top w:val="nil"/>
              <w:left w:val="nil"/>
              <w:bottom w:val="nil"/>
              <w:right w:val="nil"/>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992" w:type="dxa"/>
            <w:gridSpan w:val="2"/>
            <w:tcBorders>
              <w:top w:val="nil"/>
              <w:left w:val="nil"/>
              <w:bottom w:val="nil"/>
              <w:right w:val="nil"/>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1985" w:type="dxa"/>
            <w:tcBorders>
              <w:top w:val="nil"/>
              <w:left w:val="nil"/>
              <w:bottom w:val="nil"/>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r>
      <w:tr w:rsidR="005D49D0" w:rsidRPr="004B25AC" w:rsidTr="005D49D0">
        <w:trPr>
          <w:gridAfter w:val="2"/>
          <w:wAfter w:w="2503" w:type="dxa"/>
          <w:cantSplit/>
          <w:trHeight w:val="415"/>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5,000.01</w:t>
            </w:r>
          </w:p>
        </w:tc>
        <w:tc>
          <w:tcPr>
            <w:tcW w:w="852"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7,000.00</w:t>
            </w:r>
          </w:p>
        </w:tc>
        <w:tc>
          <w:tcPr>
            <w:tcW w:w="850"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HASTA 1,000.00 m</w:t>
            </w:r>
            <w:r w:rsidRPr="004B25AC">
              <w:rPr>
                <w:rFonts w:ascii="Arial Narrow" w:hAnsi="Arial Narrow" w:cs="Arial"/>
                <w:snapToGrid w:val="0"/>
                <w:sz w:val="12"/>
                <w:szCs w:val="12"/>
                <w:vertAlign w:val="superscript"/>
              </w:rPr>
              <w:t>2</w:t>
            </w:r>
          </w:p>
        </w:tc>
        <w:tc>
          <w:tcPr>
            <w:tcW w:w="851"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 xml:space="preserve">DE </w:t>
            </w:r>
            <w:smartTag w:uri="urn:schemas-microsoft-com:office:smarttags" w:element="metricconverter">
              <w:smartTagPr>
                <w:attr w:name="ProductID" w:val="1,000.00 A"/>
              </w:smartTagPr>
              <w:r w:rsidRPr="004B25AC">
                <w:rPr>
                  <w:rFonts w:ascii="Arial Narrow" w:hAnsi="Arial Narrow" w:cs="Arial"/>
                  <w:snapToGrid w:val="0"/>
                  <w:sz w:val="12"/>
                  <w:szCs w:val="12"/>
                </w:rPr>
                <w:t>1,000.00 A</w:t>
              </w:r>
            </w:smartTag>
            <w:r w:rsidRPr="004B25AC">
              <w:rPr>
                <w:rFonts w:ascii="Arial Narrow" w:hAnsi="Arial Narrow" w:cs="Arial"/>
                <w:snapToGrid w:val="0"/>
                <w:sz w:val="12"/>
                <w:szCs w:val="12"/>
              </w:rPr>
              <w:t xml:space="preserve"> 3,000.00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 xml:space="preserve">DE </w:t>
            </w:r>
            <w:smartTag w:uri="urn:schemas-microsoft-com:office:smarttags" w:element="metricconverter">
              <w:smartTagPr>
                <w:attr w:name="ProductID" w:val="3,000.00 A"/>
              </w:smartTagPr>
              <w:r w:rsidRPr="004B25AC">
                <w:rPr>
                  <w:rFonts w:ascii="Arial Narrow" w:hAnsi="Arial Narrow" w:cs="Arial"/>
                  <w:snapToGrid w:val="0"/>
                  <w:sz w:val="12"/>
                  <w:szCs w:val="12"/>
                </w:rPr>
                <w:t>3,000.00 A</w:t>
              </w:r>
            </w:smartTag>
            <w:r w:rsidRPr="004B25AC">
              <w:rPr>
                <w:rFonts w:ascii="Arial Narrow" w:hAnsi="Arial Narrow" w:cs="Arial"/>
                <w:snapToGrid w:val="0"/>
                <w:sz w:val="12"/>
                <w:szCs w:val="12"/>
              </w:rPr>
              <w:t xml:space="preserve"> 5,000.00</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POR EL EXCEDENTE DEL LÍMITE INFERIOR</w:t>
            </w:r>
          </w:p>
        </w:tc>
        <w:tc>
          <w:tcPr>
            <w:tcW w:w="1134" w:type="dxa"/>
            <w:tcBorders>
              <w:top w:val="nil"/>
              <w:left w:val="single" w:sz="4" w:space="0" w:color="auto"/>
              <w:bottom w:val="nil"/>
              <w:right w:val="nil"/>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992" w:type="dxa"/>
            <w:gridSpan w:val="2"/>
            <w:tcBorders>
              <w:top w:val="nil"/>
              <w:left w:val="nil"/>
              <w:bottom w:val="nil"/>
              <w:right w:val="nil"/>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1985" w:type="dxa"/>
            <w:tcBorders>
              <w:top w:val="nil"/>
              <w:left w:val="nil"/>
              <w:bottom w:val="nil"/>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r>
      <w:tr w:rsidR="00CB18FA" w:rsidRPr="004B25AC" w:rsidTr="005D49D0">
        <w:trPr>
          <w:gridAfter w:val="2"/>
          <w:wAfter w:w="2503" w:type="dxa"/>
          <w:cantSplit/>
          <w:trHeight w:val="213"/>
        </w:trPr>
        <w:tc>
          <w:tcPr>
            <w:tcW w:w="708"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0.439%</w:t>
            </w:r>
          </w:p>
        </w:tc>
        <w:tc>
          <w:tcPr>
            <w:tcW w:w="851"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0.460%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0.481%</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0.501%</w:t>
            </w:r>
          </w:p>
        </w:tc>
        <w:tc>
          <w:tcPr>
            <w:tcW w:w="1134" w:type="dxa"/>
            <w:tcBorders>
              <w:top w:val="nil"/>
              <w:left w:val="single" w:sz="4" w:space="0" w:color="auto"/>
              <w:bottom w:val="single" w:sz="4" w:space="0" w:color="auto"/>
              <w:right w:val="nil"/>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992" w:type="dxa"/>
            <w:gridSpan w:val="2"/>
            <w:tcBorders>
              <w:top w:val="nil"/>
              <w:left w:val="nil"/>
              <w:bottom w:val="nil"/>
              <w:right w:val="nil"/>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1985" w:type="dxa"/>
            <w:tcBorders>
              <w:top w:val="nil"/>
              <w:left w:val="nil"/>
              <w:bottom w:val="nil"/>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r>
      <w:tr w:rsidR="00CB18FA" w:rsidRPr="004B25AC" w:rsidTr="005D49D0">
        <w:trPr>
          <w:gridAfter w:val="2"/>
          <w:wAfter w:w="2503" w:type="dxa"/>
          <w:cantSplit/>
          <w:trHeight w:val="428"/>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7,000.01</w:t>
            </w:r>
          </w:p>
        </w:tc>
        <w:tc>
          <w:tcPr>
            <w:tcW w:w="852"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ind w:firstLine="32"/>
              <w:jc w:val="center"/>
              <w:rPr>
                <w:rFonts w:ascii="Arial Narrow" w:hAnsi="Arial Narrow" w:cs="Arial"/>
                <w:snapToGrid w:val="0"/>
                <w:sz w:val="12"/>
                <w:szCs w:val="12"/>
              </w:rPr>
            </w:pPr>
            <w:r w:rsidRPr="004B25AC">
              <w:rPr>
                <w:rFonts w:ascii="Arial Narrow" w:hAnsi="Arial Narrow" w:cs="Arial"/>
                <w:snapToGrid w:val="0"/>
                <w:sz w:val="12"/>
                <w:szCs w:val="12"/>
              </w:rPr>
              <w:t>9,000.00</w:t>
            </w:r>
          </w:p>
        </w:tc>
        <w:tc>
          <w:tcPr>
            <w:tcW w:w="850"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HASTA 1,000.00 m</w:t>
            </w:r>
            <w:r w:rsidRPr="004B25AC">
              <w:rPr>
                <w:rFonts w:ascii="Arial Narrow" w:hAnsi="Arial Narrow" w:cs="Arial"/>
                <w:snapToGrid w:val="0"/>
                <w:sz w:val="12"/>
                <w:szCs w:val="12"/>
                <w:vertAlign w:val="superscript"/>
              </w:rPr>
              <w:t>2</w:t>
            </w:r>
          </w:p>
        </w:tc>
        <w:tc>
          <w:tcPr>
            <w:tcW w:w="851"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 xml:space="preserve">DE </w:t>
            </w:r>
            <w:smartTag w:uri="urn:schemas-microsoft-com:office:smarttags" w:element="metricconverter">
              <w:smartTagPr>
                <w:attr w:name="ProductID" w:val="1,000.00 A"/>
              </w:smartTagPr>
              <w:r w:rsidRPr="004B25AC">
                <w:rPr>
                  <w:rFonts w:ascii="Arial Narrow" w:hAnsi="Arial Narrow" w:cs="Arial"/>
                  <w:snapToGrid w:val="0"/>
                  <w:sz w:val="12"/>
                  <w:szCs w:val="12"/>
                </w:rPr>
                <w:t>1,000.00 A</w:t>
              </w:r>
            </w:smartTag>
            <w:r w:rsidRPr="004B25AC">
              <w:rPr>
                <w:rFonts w:ascii="Arial Narrow" w:hAnsi="Arial Narrow" w:cs="Arial"/>
                <w:snapToGrid w:val="0"/>
                <w:sz w:val="12"/>
                <w:szCs w:val="12"/>
              </w:rPr>
              <w:t xml:space="preserve"> 3,000.00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 xml:space="preserve">DE </w:t>
            </w:r>
            <w:smartTag w:uri="urn:schemas-microsoft-com:office:smarttags" w:element="metricconverter">
              <w:smartTagPr>
                <w:attr w:name="ProductID" w:val="3,000.00 A"/>
              </w:smartTagPr>
              <w:r w:rsidRPr="004B25AC">
                <w:rPr>
                  <w:rFonts w:ascii="Arial Narrow" w:hAnsi="Arial Narrow" w:cs="Arial"/>
                  <w:snapToGrid w:val="0"/>
                  <w:sz w:val="12"/>
                  <w:szCs w:val="12"/>
                </w:rPr>
                <w:t>3,000.00 A</w:t>
              </w:r>
            </w:smartTag>
            <w:r w:rsidRPr="004B25AC">
              <w:rPr>
                <w:rFonts w:ascii="Arial Narrow" w:hAnsi="Arial Narrow" w:cs="Arial"/>
                <w:snapToGrid w:val="0"/>
                <w:sz w:val="12"/>
                <w:szCs w:val="12"/>
              </w:rPr>
              <w:t xml:space="preserve"> 5,000.00</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DE 5,000.00 A 7,000.00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POR EL EXCEDENTE DEL LÍMITE INFERIOR</w:t>
            </w:r>
          </w:p>
        </w:tc>
        <w:tc>
          <w:tcPr>
            <w:tcW w:w="992" w:type="dxa"/>
            <w:gridSpan w:val="2"/>
            <w:tcBorders>
              <w:top w:val="nil"/>
              <w:left w:val="single" w:sz="4" w:space="0" w:color="auto"/>
              <w:bottom w:val="nil"/>
              <w:right w:val="nil"/>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1985" w:type="dxa"/>
            <w:tcBorders>
              <w:top w:val="nil"/>
              <w:left w:val="nil"/>
              <w:bottom w:val="nil"/>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r>
      <w:tr w:rsidR="00CB18FA" w:rsidRPr="004B25AC" w:rsidTr="005D49D0">
        <w:trPr>
          <w:gridAfter w:val="2"/>
          <w:wAfter w:w="2503" w:type="dxa"/>
          <w:cantSplit/>
          <w:trHeight w:val="231"/>
        </w:trPr>
        <w:tc>
          <w:tcPr>
            <w:tcW w:w="708"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0.439%</w:t>
            </w:r>
          </w:p>
        </w:tc>
        <w:tc>
          <w:tcPr>
            <w:tcW w:w="851"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0.460%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0.481%</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0.501%</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0.650%</w:t>
            </w:r>
          </w:p>
        </w:tc>
        <w:tc>
          <w:tcPr>
            <w:tcW w:w="992" w:type="dxa"/>
            <w:gridSpan w:val="2"/>
            <w:tcBorders>
              <w:top w:val="nil"/>
              <w:left w:val="single" w:sz="4" w:space="0" w:color="auto"/>
              <w:bottom w:val="single" w:sz="4" w:space="0" w:color="auto"/>
              <w:right w:val="nil"/>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1985" w:type="dxa"/>
            <w:tcBorders>
              <w:top w:val="nil"/>
              <w:left w:val="nil"/>
              <w:bottom w:val="nil"/>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r>
      <w:tr w:rsidR="00CB18FA" w:rsidRPr="004B25AC" w:rsidTr="005D49D0">
        <w:trPr>
          <w:gridAfter w:val="2"/>
          <w:wAfter w:w="2503" w:type="dxa"/>
          <w:cantSplit/>
          <w:trHeight w:val="429"/>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9,000.01</w:t>
            </w:r>
          </w:p>
        </w:tc>
        <w:tc>
          <w:tcPr>
            <w:tcW w:w="852"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11,000.00</w:t>
            </w:r>
          </w:p>
        </w:tc>
        <w:tc>
          <w:tcPr>
            <w:tcW w:w="850"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HASTA 1,000.00 m</w:t>
            </w:r>
            <w:r w:rsidRPr="004B25AC">
              <w:rPr>
                <w:rFonts w:ascii="Arial Narrow" w:hAnsi="Arial Narrow" w:cs="Arial"/>
                <w:snapToGrid w:val="0"/>
                <w:sz w:val="12"/>
                <w:szCs w:val="12"/>
                <w:vertAlign w:val="superscript"/>
              </w:rPr>
              <w:t>2</w:t>
            </w:r>
          </w:p>
        </w:tc>
        <w:tc>
          <w:tcPr>
            <w:tcW w:w="851"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 xml:space="preserve">DE </w:t>
            </w:r>
            <w:smartTag w:uri="urn:schemas-microsoft-com:office:smarttags" w:element="metricconverter">
              <w:smartTagPr>
                <w:attr w:name="ProductID" w:val="1,000.00 A"/>
              </w:smartTagPr>
              <w:r w:rsidRPr="004B25AC">
                <w:rPr>
                  <w:rFonts w:ascii="Arial Narrow" w:hAnsi="Arial Narrow" w:cs="Arial"/>
                  <w:snapToGrid w:val="0"/>
                  <w:sz w:val="12"/>
                  <w:szCs w:val="12"/>
                </w:rPr>
                <w:t>1,000.00 A</w:t>
              </w:r>
            </w:smartTag>
            <w:r w:rsidRPr="004B25AC">
              <w:rPr>
                <w:rFonts w:ascii="Arial Narrow" w:hAnsi="Arial Narrow" w:cs="Arial"/>
                <w:snapToGrid w:val="0"/>
                <w:sz w:val="12"/>
                <w:szCs w:val="12"/>
              </w:rPr>
              <w:t xml:space="preserve"> 3,000.00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 xml:space="preserve">DE </w:t>
            </w:r>
            <w:smartTag w:uri="urn:schemas-microsoft-com:office:smarttags" w:element="metricconverter">
              <w:smartTagPr>
                <w:attr w:name="ProductID" w:val="3,000.00 A"/>
              </w:smartTagPr>
              <w:r w:rsidRPr="004B25AC">
                <w:rPr>
                  <w:rFonts w:ascii="Arial Narrow" w:hAnsi="Arial Narrow" w:cs="Arial"/>
                  <w:snapToGrid w:val="0"/>
                  <w:sz w:val="12"/>
                  <w:szCs w:val="12"/>
                </w:rPr>
                <w:t>3,000.00 A</w:t>
              </w:r>
            </w:smartTag>
            <w:r w:rsidRPr="004B25AC">
              <w:rPr>
                <w:rFonts w:ascii="Arial Narrow" w:hAnsi="Arial Narrow" w:cs="Arial"/>
                <w:snapToGrid w:val="0"/>
                <w:sz w:val="12"/>
                <w:szCs w:val="12"/>
              </w:rPr>
              <w:t xml:space="preserve"> 5,000.00</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 xml:space="preserve">DE </w:t>
            </w:r>
            <w:smartTag w:uri="urn:schemas-microsoft-com:office:smarttags" w:element="metricconverter">
              <w:smartTagPr>
                <w:attr w:name="ProductID" w:val="5,000.00 A"/>
              </w:smartTagPr>
              <w:r w:rsidRPr="004B25AC">
                <w:rPr>
                  <w:rFonts w:ascii="Arial Narrow" w:hAnsi="Arial Narrow" w:cs="Arial"/>
                  <w:snapToGrid w:val="0"/>
                  <w:sz w:val="12"/>
                  <w:szCs w:val="12"/>
                </w:rPr>
                <w:t>5,000.00 A</w:t>
              </w:r>
            </w:smartTag>
            <w:r w:rsidRPr="004B25AC">
              <w:rPr>
                <w:rFonts w:ascii="Arial Narrow" w:hAnsi="Arial Narrow" w:cs="Arial"/>
                <w:snapToGrid w:val="0"/>
                <w:sz w:val="12"/>
                <w:szCs w:val="12"/>
              </w:rPr>
              <w:t xml:space="preserve"> 7,000.00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 xml:space="preserve">DE </w:t>
            </w:r>
            <w:smartTag w:uri="urn:schemas-microsoft-com:office:smarttags" w:element="metricconverter">
              <w:smartTagPr>
                <w:attr w:name="ProductID" w:val="7,000.00 A"/>
              </w:smartTagPr>
              <w:r w:rsidRPr="004B25AC">
                <w:rPr>
                  <w:rFonts w:ascii="Arial Narrow" w:hAnsi="Arial Narrow" w:cs="Arial"/>
                  <w:snapToGrid w:val="0"/>
                  <w:sz w:val="12"/>
                  <w:szCs w:val="12"/>
                </w:rPr>
                <w:t>7,000.00 A</w:t>
              </w:r>
            </w:smartTag>
            <w:r w:rsidRPr="004B25AC">
              <w:rPr>
                <w:rFonts w:ascii="Arial Narrow" w:hAnsi="Arial Narrow" w:cs="Arial"/>
                <w:snapToGrid w:val="0"/>
                <w:sz w:val="12"/>
                <w:szCs w:val="12"/>
              </w:rPr>
              <w:t xml:space="preserve"> 9,000.00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both"/>
              <w:rPr>
                <w:rFonts w:ascii="Arial Narrow" w:hAnsi="Arial Narrow" w:cs="Arial"/>
                <w:snapToGrid w:val="0"/>
                <w:sz w:val="12"/>
                <w:szCs w:val="12"/>
              </w:rPr>
            </w:pPr>
            <w:r w:rsidRPr="004B25AC">
              <w:rPr>
                <w:rFonts w:ascii="Arial Narrow" w:hAnsi="Arial Narrow" w:cs="Arial"/>
                <w:snapToGrid w:val="0"/>
                <w:sz w:val="12"/>
                <w:szCs w:val="12"/>
              </w:rPr>
              <w:t>POR EL EXCEDENTE DEL LÍMITE INFERIOR</w:t>
            </w:r>
          </w:p>
        </w:tc>
        <w:tc>
          <w:tcPr>
            <w:tcW w:w="1985" w:type="dxa"/>
            <w:tcBorders>
              <w:top w:val="nil"/>
              <w:left w:val="single" w:sz="4" w:space="0" w:color="auto"/>
              <w:bottom w:val="nil"/>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r>
      <w:tr w:rsidR="00CB18FA" w:rsidRPr="004B25AC" w:rsidTr="005D49D0">
        <w:trPr>
          <w:gridAfter w:val="2"/>
          <w:wAfter w:w="2503" w:type="dxa"/>
          <w:cantSplit/>
          <w:trHeight w:val="213"/>
        </w:trPr>
        <w:tc>
          <w:tcPr>
            <w:tcW w:w="708"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0.439%</w:t>
            </w:r>
          </w:p>
        </w:tc>
        <w:tc>
          <w:tcPr>
            <w:tcW w:w="851"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0.460%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0.481%</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0.501%</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0.650%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0.800%</w:t>
            </w:r>
          </w:p>
        </w:tc>
        <w:tc>
          <w:tcPr>
            <w:tcW w:w="1985" w:type="dxa"/>
            <w:tcBorders>
              <w:top w:val="nil"/>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r>
      <w:tr w:rsidR="00CB18FA" w:rsidRPr="004B25AC" w:rsidTr="005D49D0">
        <w:trPr>
          <w:gridAfter w:val="2"/>
          <w:wAfter w:w="2503" w:type="dxa"/>
          <w:cantSplit/>
          <w:trHeight w:val="499"/>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 xml:space="preserve">11,000.01 </w:t>
            </w:r>
          </w:p>
        </w:tc>
        <w:tc>
          <w:tcPr>
            <w:tcW w:w="852"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11,000.01</w:t>
            </w:r>
          </w:p>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EN</w:t>
            </w:r>
          </w:p>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ADELANTE</w:t>
            </w:r>
          </w:p>
        </w:tc>
        <w:tc>
          <w:tcPr>
            <w:tcW w:w="850"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HASTA 1,000.00 m</w:t>
            </w:r>
            <w:r w:rsidRPr="004B25AC">
              <w:rPr>
                <w:rFonts w:ascii="Arial Narrow" w:hAnsi="Arial Narrow" w:cs="Arial"/>
                <w:snapToGrid w:val="0"/>
                <w:sz w:val="12"/>
                <w:szCs w:val="12"/>
                <w:vertAlign w:val="superscript"/>
              </w:rPr>
              <w:t>2</w:t>
            </w:r>
          </w:p>
        </w:tc>
        <w:tc>
          <w:tcPr>
            <w:tcW w:w="851"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 xml:space="preserve">DE </w:t>
            </w:r>
            <w:smartTag w:uri="urn:schemas-microsoft-com:office:smarttags" w:element="metricconverter">
              <w:smartTagPr>
                <w:attr w:name="ProductID" w:val="1,000.00 A"/>
              </w:smartTagPr>
              <w:r w:rsidRPr="004B25AC">
                <w:rPr>
                  <w:rFonts w:ascii="Arial Narrow" w:hAnsi="Arial Narrow" w:cs="Arial"/>
                  <w:snapToGrid w:val="0"/>
                  <w:sz w:val="12"/>
                  <w:szCs w:val="12"/>
                </w:rPr>
                <w:t>1,000.00 A</w:t>
              </w:r>
            </w:smartTag>
            <w:r w:rsidRPr="004B25AC">
              <w:rPr>
                <w:rFonts w:ascii="Arial Narrow" w:hAnsi="Arial Narrow" w:cs="Arial"/>
                <w:snapToGrid w:val="0"/>
                <w:sz w:val="12"/>
                <w:szCs w:val="12"/>
              </w:rPr>
              <w:t xml:space="preserve"> 3,000.00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both"/>
              <w:rPr>
                <w:rFonts w:ascii="Arial Narrow" w:hAnsi="Arial Narrow" w:cs="Arial"/>
                <w:snapToGrid w:val="0"/>
                <w:sz w:val="12"/>
                <w:szCs w:val="12"/>
              </w:rPr>
            </w:pPr>
            <w:r w:rsidRPr="004B25AC">
              <w:rPr>
                <w:rFonts w:ascii="Arial Narrow" w:hAnsi="Arial Narrow" w:cs="Arial"/>
                <w:snapToGrid w:val="0"/>
                <w:sz w:val="12"/>
                <w:szCs w:val="12"/>
              </w:rPr>
              <w:t xml:space="preserve">DE </w:t>
            </w:r>
            <w:smartTag w:uri="urn:schemas-microsoft-com:office:smarttags" w:element="metricconverter">
              <w:smartTagPr>
                <w:attr w:name="ProductID" w:val="3,000.00 A"/>
              </w:smartTagPr>
              <w:r w:rsidRPr="004B25AC">
                <w:rPr>
                  <w:rFonts w:ascii="Arial Narrow" w:hAnsi="Arial Narrow" w:cs="Arial"/>
                  <w:snapToGrid w:val="0"/>
                  <w:sz w:val="12"/>
                  <w:szCs w:val="12"/>
                </w:rPr>
                <w:t>3,000.00 A</w:t>
              </w:r>
            </w:smartTag>
            <w:r w:rsidRPr="004B25AC">
              <w:rPr>
                <w:rFonts w:ascii="Arial Narrow" w:hAnsi="Arial Narrow" w:cs="Arial"/>
                <w:snapToGrid w:val="0"/>
                <w:sz w:val="12"/>
                <w:szCs w:val="12"/>
              </w:rPr>
              <w:t xml:space="preserve"> 5,000.00</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both"/>
              <w:rPr>
                <w:rFonts w:ascii="Arial Narrow" w:hAnsi="Arial Narrow" w:cs="Arial"/>
                <w:snapToGrid w:val="0"/>
                <w:sz w:val="12"/>
                <w:szCs w:val="12"/>
              </w:rPr>
            </w:pPr>
            <w:r w:rsidRPr="004B25AC">
              <w:rPr>
                <w:rFonts w:ascii="Arial Narrow" w:hAnsi="Arial Narrow" w:cs="Arial"/>
                <w:snapToGrid w:val="0"/>
                <w:sz w:val="12"/>
                <w:szCs w:val="12"/>
              </w:rPr>
              <w:t xml:space="preserve">DE </w:t>
            </w:r>
            <w:smartTag w:uri="urn:schemas-microsoft-com:office:smarttags" w:element="metricconverter">
              <w:smartTagPr>
                <w:attr w:name="ProductID" w:val="5,000.00 A"/>
              </w:smartTagPr>
              <w:r w:rsidRPr="004B25AC">
                <w:rPr>
                  <w:rFonts w:ascii="Arial Narrow" w:hAnsi="Arial Narrow" w:cs="Arial"/>
                  <w:snapToGrid w:val="0"/>
                  <w:sz w:val="12"/>
                  <w:szCs w:val="12"/>
                </w:rPr>
                <w:t>5,000.00 A</w:t>
              </w:r>
            </w:smartTag>
            <w:r w:rsidRPr="004B25AC">
              <w:rPr>
                <w:rFonts w:ascii="Arial Narrow" w:hAnsi="Arial Narrow" w:cs="Arial"/>
                <w:snapToGrid w:val="0"/>
                <w:sz w:val="12"/>
                <w:szCs w:val="12"/>
              </w:rPr>
              <w:t xml:space="preserve"> 7,000.00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 xml:space="preserve">DE </w:t>
            </w:r>
            <w:smartTag w:uri="urn:schemas-microsoft-com:office:smarttags" w:element="metricconverter">
              <w:smartTagPr>
                <w:attr w:name="ProductID" w:val="7,000.00 A"/>
              </w:smartTagPr>
              <w:r w:rsidRPr="004B25AC">
                <w:rPr>
                  <w:rFonts w:ascii="Arial Narrow" w:hAnsi="Arial Narrow" w:cs="Arial"/>
                  <w:snapToGrid w:val="0"/>
                  <w:sz w:val="12"/>
                  <w:szCs w:val="12"/>
                </w:rPr>
                <w:t>7,000.00 A</w:t>
              </w:r>
            </w:smartTag>
            <w:r w:rsidRPr="004B25AC">
              <w:rPr>
                <w:rFonts w:ascii="Arial Narrow" w:hAnsi="Arial Narrow" w:cs="Arial"/>
                <w:snapToGrid w:val="0"/>
                <w:sz w:val="12"/>
                <w:szCs w:val="12"/>
              </w:rPr>
              <w:t xml:space="preserve"> 9,000.00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right"/>
              <w:rPr>
                <w:rFonts w:ascii="Arial Narrow" w:hAnsi="Arial Narrow" w:cs="Arial"/>
                <w:snapToGrid w:val="0"/>
                <w:sz w:val="12"/>
                <w:szCs w:val="12"/>
              </w:rPr>
            </w:pPr>
            <w:r w:rsidRPr="004B25AC">
              <w:rPr>
                <w:rFonts w:ascii="Arial Narrow" w:hAnsi="Arial Narrow" w:cs="Arial"/>
                <w:snapToGrid w:val="0"/>
                <w:sz w:val="12"/>
                <w:szCs w:val="12"/>
              </w:rPr>
              <w:t xml:space="preserve">DE </w:t>
            </w:r>
            <w:smartTag w:uri="urn:schemas-microsoft-com:office:smarttags" w:element="metricconverter">
              <w:smartTagPr>
                <w:attr w:name="ProductID" w:val="9,000.00 A"/>
              </w:smartTagPr>
              <w:r w:rsidRPr="004B25AC">
                <w:rPr>
                  <w:rFonts w:ascii="Arial Narrow" w:hAnsi="Arial Narrow" w:cs="Arial"/>
                  <w:snapToGrid w:val="0"/>
                  <w:sz w:val="12"/>
                  <w:szCs w:val="12"/>
                </w:rPr>
                <w:t>9,000.00 A</w:t>
              </w:r>
            </w:smartTag>
            <w:r w:rsidRPr="004B25AC">
              <w:rPr>
                <w:rFonts w:ascii="Arial Narrow" w:hAnsi="Arial Narrow" w:cs="Arial"/>
                <w:snapToGrid w:val="0"/>
                <w:sz w:val="12"/>
                <w:szCs w:val="12"/>
              </w:rPr>
              <w:t xml:space="preserve"> 11,000.00</w:t>
            </w:r>
          </w:p>
        </w:tc>
        <w:tc>
          <w:tcPr>
            <w:tcW w:w="1985"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both"/>
              <w:rPr>
                <w:rFonts w:ascii="Arial Narrow" w:hAnsi="Arial Narrow" w:cs="Arial"/>
                <w:snapToGrid w:val="0"/>
                <w:sz w:val="12"/>
                <w:szCs w:val="12"/>
              </w:rPr>
            </w:pPr>
            <w:r w:rsidRPr="004B25AC">
              <w:rPr>
                <w:rFonts w:ascii="Arial Narrow" w:hAnsi="Arial Narrow" w:cs="Arial"/>
                <w:snapToGrid w:val="0"/>
                <w:sz w:val="12"/>
                <w:szCs w:val="12"/>
              </w:rPr>
              <w:t>POR EL EXCEDENTE DEL LÍMITE INFERIOR</w:t>
            </w:r>
          </w:p>
        </w:tc>
      </w:tr>
      <w:tr w:rsidR="00CB18FA" w:rsidRPr="004B25AC" w:rsidTr="005D49D0">
        <w:trPr>
          <w:gridAfter w:val="2"/>
          <w:wAfter w:w="2503" w:type="dxa"/>
          <w:cantSplit/>
          <w:trHeight w:val="213"/>
        </w:trPr>
        <w:tc>
          <w:tcPr>
            <w:tcW w:w="708"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0.439%</w:t>
            </w:r>
          </w:p>
        </w:tc>
        <w:tc>
          <w:tcPr>
            <w:tcW w:w="851"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0.460%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0.481%</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0.501%</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0.650%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0.800%</w:t>
            </w:r>
          </w:p>
        </w:tc>
        <w:tc>
          <w:tcPr>
            <w:tcW w:w="1985"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CB18FA">
            <w:pPr>
              <w:spacing w:line="276" w:lineRule="auto"/>
              <w:jc w:val="center"/>
              <w:rPr>
                <w:rFonts w:ascii="Arial Narrow" w:hAnsi="Arial Narrow" w:cs="Arial"/>
                <w:snapToGrid w:val="0"/>
                <w:sz w:val="12"/>
                <w:szCs w:val="12"/>
              </w:rPr>
            </w:pPr>
            <w:r w:rsidRPr="004B25AC">
              <w:rPr>
                <w:rFonts w:ascii="Arial Narrow" w:hAnsi="Arial Narrow" w:cs="Arial"/>
                <w:snapToGrid w:val="0"/>
                <w:sz w:val="12"/>
                <w:szCs w:val="12"/>
              </w:rPr>
              <w:t>1%</w:t>
            </w:r>
          </w:p>
        </w:tc>
      </w:tr>
    </w:tbl>
    <w:p w:rsidR="00555382" w:rsidRPr="004B25AC" w:rsidRDefault="00555382" w:rsidP="00CB18FA">
      <w:pPr>
        <w:spacing w:line="276" w:lineRule="auto"/>
        <w:ind w:firstLine="709"/>
        <w:jc w:val="both"/>
        <w:rPr>
          <w:rFonts w:ascii="Arial Narrow" w:hAnsi="Arial Narrow" w:cs="Arial"/>
          <w:i/>
          <w:sz w:val="27"/>
          <w:szCs w:val="27"/>
        </w:rPr>
      </w:pPr>
    </w:p>
    <w:p w:rsidR="006E1310" w:rsidRPr="004B25AC" w:rsidRDefault="006E1310" w:rsidP="00555382">
      <w:pPr>
        <w:spacing w:line="360" w:lineRule="auto"/>
        <w:ind w:firstLine="709"/>
        <w:jc w:val="both"/>
        <w:rPr>
          <w:rFonts w:ascii="Arial Narrow" w:hAnsi="Arial Narrow" w:cs="Arial"/>
          <w:i/>
          <w:sz w:val="27"/>
          <w:szCs w:val="27"/>
        </w:rPr>
      </w:pPr>
      <w:r w:rsidRPr="004B25AC">
        <w:rPr>
          <w:rFonts w:ascii="Arial Narrow" w:hAnsi="Arial Narrow" w:cs="Arial"/>
          <w:i/>
          <w:sz w:val="27"/>
          <w:szCs w:val="27"/>
        </w:rPr>
        <w:t>c).- Rústicos</w:t>
      </w:r>
      <w:r w:rsidRPr="004B25AC">
        <w:rPr>
          <w:rFonts w:ascii="Arial Narrow" w:hAnsi="Arial Narrow" w:cs="Arial"/>
          <w:i/>
          <w:sz w:val="27"/>
          <w:szCs w:val="27"/>
        </w:rPr>
        <w:tab/>
      </w:r>
      <w:r w:rsidRPr="004B25AC">
        <w:rPr>
          <w:rFonts w:ascii="Arial Narrow" w:hAnsi="Arial Narrow" w:cs="Arial"/>
          <w:i/>
          <w:sz w:val="27"/>
          <w:szCs w:val="27"/>
        </w:rPr>
        <w:tab/>
      </w:r>
      <w:r w:rsidRPr="004B25AC">
        <w:rPr>
          <w:rFonts w:ascii="Arial Narrow" w:hAnsi="Arial Narrow" w:cs="Arial"/>
          <w:i/>
          <w:sz w:val="27"/>
          <w:szCs w:val="27"/>
        </w:rPr>
        <w:tab/>
      </w:r>
      <w:r w:rsidRPr="004B25AC">
        <w:rPr>
          <w:rFonts w:ascii="Arial Narrow" w:hAnsi="Arial Narrow" w:cs="Arial"/>
          <w:i/>
          <w:sz w:val="27"/>
          <w:szCs w:val="27"/>
        </w:rPr>
        <w:tab/>
      </w:r>
      <w:r w:rsidRPr="004B25AC">
        <w:rPr>
          <w:rFonts w:ascii="Arial Narrow" w:hAnsi="Arial Narrow" w:cs="Arial"/>
          <w:i/>
          <w:sz w:val="27"/>
          <w:szCs w:val="27"/>
        </w:rPr>
        <w:tab/>
      </w:r>
      <w:r w:rsidRPr="004B25AC">
        <w:rPr>
          <w:rFonts w:ascii="Arial Narrow" w:hAnsi="Arial Narrow" w:cs="Arial"/>
          <w:i/>
          <w:sz w:val="27"/>
          <w:szCs w:val="27"/>
        </w:rPr>
        <w:tab/>
      </w:r>
      <w:r w:rsidRPr="004B25AC">
        <w:rPr>
          <w:rFonts w:ascii="Arial Narrow" w:hAnsi="Arial Narrow" w:cs="Arial"/>
          <w:i/>
          <w:sz w:val="27"/>
          <w:szCs w:val="27"/>
        </w:rPr>
        <w:tab/>
      </w:r>
      <w:r w:rsidRPr="004B25AC">
        <w:rPr>
          <w:rFonts w:ascii="Arial Narrow" w:hAnsi="Arial Narrow" w:cs="Arial"/>
          <w:i/>
          <w:sz w:val="27"/>
          <w:szCs w:val="27"/>
        </w:rPr>
        <w:tab/>
        <w:t xml:space="preserve">     0.0416%</w:t>
      </w:r>
    </w:p>
    <w:p w:rsidR="006E1310" w:rsidRPr="004B25AC" w:rsidRDefault="006E1310" w:rsidP="005D49D0">
      <w:pPr>
        <w:jc w:val="both"/>
        <w:rPr>
          <w:rFonts w:ascii="Arial Narrow" w:hAnsi="Arial Narrow" w:cs="Arial"/>
          <w:i/>
          <w:sz w:val="27"/>
          <w:szCs w:val="27"/>
        </w:rPr>
      </w:pPr>
    </w:p>
    <w:p w:rsidR="006E1310" w:rsidRPr="004B25AC" w:rsidRDefault="006E1310" w:rsidP="006708BF">
      <w:pPr>
        <w:spacing w:line="276" w:lineRule="auto"/>
        <w:ind w:firstLine="709"/>
        <w:jc w:val="both"/>
        <w:rPr>
          <w:rFonts w:ascii="Arial Narrow" w:hAnsi="Arial Narrow" w:cs="Arial"/>
          <w:i/>
          <w:sz w:val="27"/>
          <w:szCs w:val="27"/>
        </w:rPr>
      </w:pPr>
      <w:r w:rsidRPr="004B25AC">
        <w:rPr>
          <w:rFonts w:ascii="Arial Narrow" w:hAnsi="Arial Narrow" w:cs="Arial"/>
          <w:i/>
          <w:sz w:val="27"/>
          <w:szCs w:val="27"/>
        </w:rPr>
        <w:t>III.- Los inmuebles a los cuales se les determinó o modificó el valor a partir del 1 de enero de 1993 y hasta el 31 de diciembre de 2001:</w:t>
      </w:r>
    </w:p>
    <w:p w:rsidR="006E1310" w:rsidRPr="004B25AC" w:rsidRDefault="006E1310" w:rsidP="005D49D0">
      <w:pPr>
        <w:jc w:val="both"/>
        <w:rPr>
          <w:rFonts w:ascii="Arial Narrow" w:hAnsi="Arial Narrow" w:cs="Arial"/>
          <w:i/>
          <w:sz w:val="27"/>
          <w:szCs w:val="27"/>
        </w:rPr>
      </w:pPr>
    </w:p>
    <w:p w:rsidR="006E1310" w:rsidRPr="004B25AC" w:rsidRDefault="006E1310" w:rsidP="005D49D0">
      <w:pPr>
        <w:ind w:left="709"/>
        <w:jc w:val="both"/>
        <w:rPr>
          <w:rFonts w:ascii="Arial Narrow" w:hAnsi="Arial Narrow" w:cs="Arial"/>
          <w:i/>
          <w:sz w:val="27"/>
          <w:szCs w:val="27"/>
        </w:rPr>
      </w:pPr>
      <w:r w:rsidRPr="004B25AC">
        <w:rPr>
          <w:rFonts w:ascii="Arial Narrow" w:hAnsi="Arial Narrow" w:cs="Arial"/>
          <w:b/>
          <w:i/>
          <w:sz w:val="27"/>
          <w:szCs w:val="27"/>
        </w:rPr>
        <w:t xml:space="preserve">a) </w:t>
      </w:r>
      <w:r w:rsidRPr="004B25AC">
        <w:rPr>
          <w:rFonts w:ascii="Arial Narrow" w:hAnsi="Arial Narrow" w:cs="Arial"/>
          <w:i/>
          <w:sz w:val="27"/>
          <w:szCs w:val="27"/>
        </w:rPr>
        <w:t>Urbanos y suburbanos con edificaciones</w:t>
      </w:r>
      <w:r w:rsidRPr="004B25AC">
        <w:rPr>
          <w:rFonts w:ascii="Arial Narrow" w:hAnsi="Arial Narrow" w:cs="Arial"/>
          <w:i/>
          <w:sz w:val="27"/>
          <w:szCs w:val="27"/>
        </w:rPr>
        <w:tab/>
      </w:r>
      <w:r w:rsidRPr="004B25AC">
        <w:rPr>
          <w:rFonts w:ascii="Arial Narrow" w:hAnsi="Arial Narrow" w:cs="Arial"/>
          <w:i/>
          <w:sz w:val="27"/>
          <w:szCs w:val="27"/>
        </w:rPr>
        <w:tab/>
      </w:r>
      <w:r w:rsidRPr="004B25AC">
        <w:rPr>
          <w:rFonts w:ascii="Arial Narrow" w:hAnsi="Arial Narrow" w:cs="Arial"/>
          <w:i/>
          <w:sz w:val="27"/>
          <w:szCs w:val="27"/>
        </w:rPr>
        <w:tab/>
        <w:t xml:space="preserve">                  0.881%</w:t>
      </w:r>
    </w:p>
    <w:p w:rsidR="006E1310" w:rsidRPr="004B25AC" w:rsidRDefault="006E1310" w:rsidP="005D49D0">
      <w:pPr>
        <w:jc w:val="both"/>
        <w:rPr>
          <w:rFonts w:ascii="Arial Narrow" w:hAnsi="Arial Narrow" w:cs="Arial"/>
          <w:i/>
          <w:sz w:val="27"/>
          <w:szCs w:val="27"/>
        </w:rPr>
      </w:pPr>
    </w:p>
    <w:p w:rsidR="006E1310" w:rsidRPr="004B25AC" w:rsidRDefault="006E1310" w:rsidP="005D49D0">
      <w:pPr>
        <w:ind w:left="709"/>
        <w:jc w:val="both"/>
        <w:rPr>
          <w:rFonts w:ascii="Arial Narrow" w:hAnsi="Arial Narrow" w:cs="Arial"/>
          <w:i/>
          <w:sz w:val="27"/>
          <w:szCs w:val="27"/>
        </w:rPr>
      </w:pPr>
      <w:r w:rsidRPr="004B25AC">
        <w:rPr>
          <w:rFonts w:ascii="Arial Narrow" w:hAnsi="Arial Narrow" w:cs="Arial"/>
          <w:b/>
          <w:i/>
          <w:sz w:val="27"/>
          <w:szCs w:val="27"/>
        </w:rPr>
        <w:t xml:space="preserve">b) </w:t>
      </w:r>
      <w:r w:rsidRPr="004B25AC">
        <w:rPr>
          <w:rFonts w:ascii="Arial Narrow" w:hAnsi="Arial Narrow" w:cs="Arial"/>
          <w:i/>
          <w:sz w:val="27"/>
          <w:szCs w:val="27"/>
        </w:rPr>
        <w:t>Urbanos y suburbanos sin edificaciones:</w:t>
      </w:r>
    </w:p>
    <w:p w:rsidR="00555382" w:rsidRPr="004B25AC" w:rsidRDefault="00555382" w:rsidP="005D49D0">
      <w:pPr>
        <w:jc w:val="both"/>
        <w:rPr>
          <w:rFonts w:ascii="Arial Narrow" w:hAnsi="Arial Narrow" w:cs="Arial"/>
          <w:i/>
          <w:sz w:val="16"/>
          <w:szCs w:val="16"/>
        </w:rPr>
      </w:pPr>
    </w:p>
    <w:tbl>
      <w:tblPr>
        <w:tblW w:w="949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851"/>
        <w:gridCol w:w="993"/>
        <w:gridCol w:w="992"/>
        <w:gridCol w:w="1134"/>
        <w:gridCol w:w="1134"/>
        <w:gridCol w:w="992"/>
        <w:gridCol w:w="236"/>
        <w:gridCol w:w="236"/>
        <w:gridCol w:w="662"/>
        <w:gridCol w:w="1418"/>
      </w:tblGrid>
      <w:tr w:rsidR="006E1310" w:rsidRPr="004B25AC" w:rsidTr="00CB18FA">
        <w:trPr>
          <w:trHeight w:val="339"/>
        </w:trPr>
        <w:tc>
          <w:tcPr>
            <w:tcW w:w="1701" w:type="dxa"/>
            <w:gridSpan w:val="2"/>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b/>
                <w:snapToGrid w:val="0"/>
                <w:sz w:val="12"/>
                <w:szCs w:val="12"/>
              </w:rPr>
            </w:pPr>
            <w:r w:rsidRPr="004B25AC">
              <w:rPr>
                <w:rFonts w:ascii="Arial" w:hAnsi="Arial" w:cs="Arial"/>
                <w:b/>
                <w:snapToGrid w:val="0"/>
                <w:sz w:val="12"/>
                <w:szCs w:val="12"/>
              </w:rPr>
              <w:t>SUPERFICIE DE TERRENO EN METROS CUADRADOS</w:t>
            </w:r>
          </w:p>
        </w:tc>
        <w:tc>
          <w:tcPr>
            <w:tcW w:w="7797" w:type="dxa"/>
            <w:gridSpan w:val="9"/>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b/>
                <w:snapToGrid w:val="0"/>
                <w:sz w:val="12"/>
                <w:szCs w:val="12"/>
              </w:rPr>
            </w:pPr>
            <w:r w:rsidRPr="004B25AC">
              <w:rPr>
                <w:rFonts w:ascii="Arial" w:hAnsi="Arial" w:cs="Arial"/>
                <w:b/>
                <w:snapToGrid w:val="0"/>
                <w:sz w:val="12"/>
                <w:szCs w:val="12"/>
              </w:rPr>
              <w:t>T A S A S</w:t>
            </w:r>
          </w:p>
        </w:tc>
      </w:tr>
      <w:tr w:rsidR="00974D84" w:rsidRPr="004B25AC" w:rsidTr="00CB18FA">
        <w:trPr>
          <w:trHeight w:val="345"/>
        </w:trPr>
        <w:tc>
          <w:tcPr>
            <w:tcW w:w="850"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b/>
                <w:snapToGrid w:val="0"/>
                <w:sz w:val="12"/>
                <w:szCs w:val="12"/>
              </w:rPr>
            </w:pPr>
            <w:r w:rsidRPr="004B25AC">
              <w:rPr>
                <w:rFonts w:ascii="Arial" w:hAnsi="Arial" w:cs="Arial"/>
                <w:b/>
                <w:snapToGrid w:val="0"/>
                <w:sz w:val="12"/>
                <w:szCs w:val="12"/>
              </w:rPr>
              <w:t>LÍMITE INFERIOR</w:t>
            </w:r>
          </w:p>
        </w:tc>
        <w:tc>
          <w:tcPr>
            <w:tcW w:w="851"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b/>
                <w:snapToGrid w:val="0"/>
                <w:sz w:val="12"/>
                <w:szCs w:val="12"/>
              </w:rPr>
            </w:pPr>
            <w:r w:rsidRPr="004B25AC">
              <w:rPr>
                <w:rFonts w:ascii="Arial" w:hAnsi="Arial" w:cs="Arial"/>
                <w:b/>
                <w:snapToGrid w:val="0"/>
                <w:sz w:val="12"/>
                <w:szCs w:val="12"/>
              </w:rPr>
              <w:t>LÍMITE SUPERIOR</w:t>
            </w:r>
          </w:p>
        </w:tc>
        <w:tc>
          <w:tcPr>
            <w:tcW w:w="993" w:type="dxa"/>
            <w:tcBorders>
              <w:top w:val="single" w:sz="4" w:space="0" w:color="auto"/>
              <w:left w:val="single" w:sz="4" w:space="0" w:color="auto"/>
              <w:bottom w:val="single" w:sz="4" w:space="0" w:color="auto"/>
              <w:right w:val="nil"/>
            </w:tcBorders>
            <w:vAlign w:val="center"/>
          </w:tcPr>
          <w:p w:rsidR="006E1310" w:rsidRPr="004B25AC" w:rsidRDefault="006E1310" w:rsidP="00974D84">
            <w:pPr>
              <w:spacing w:line="276" w:lineRule="auto"/>
              <w:jc w:val="center"/>
              <w:rPr>
                <w:rFonts w:ascii="Arial" w:hAnsi="Arial" w:cs="Arial"/>
                <w:b/>
                <w:snapToGrid w:val="0"/>
                <w:sz w:val="12"/>
                <w:szCs w:val="12"/>
              </w:rPr>
            </w:pPr>
          </w:p>
        </w:tc>
        <w:tc>
          <w:tcPr>
            <w:tcW w:w="992" w:type="dxa"/>
            <w:tcBorders>
              <w:top w:val="single" w:sz="4" w:space="0" w:color="auto"/>
              <w:left w:val="nil"/>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3260" w:type="dxa"/>
            <w:gridSpan w:val="3"/>
            <w:tcBorders>
              <w:top w:val="single" w:sz="4" w:space="0" w:color="auto"/>
              <w:left w:val="nil"/>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236" w:type="dxa"/>
            <w:tcBorders>
              <w:top w:val="single" w:sz="4" w:space="0" w:color="auto"/>
              <w:left w:val="nil"/>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236" w:type="dxa"/>
            <w:tcBorders>
              <w:top w:val="single" w:sz="4" w:space="0" w:color="auto"/>
              <w:left w:val="nil"/>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662" w:type="dxa"/>
            <w:tcBorders>
              <w:top w:val="single" w:sz="4" w:space="0" w:color="auto"/>
              <w:left w:val="nil"/>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1418" w:type="dxa"/>
            <w:tcBorders>
              <w:top w:val="single" w:sz="4" w:space="0" w:color="auto"/>
              <w:left w:val="nil"/>
              <w:bottom w:val="nil"/>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p>
        </w:tc>
      </w:tr>
      <w:tr w:rsidR="00974D84" w:rsidRPr="004B25AC" w:rsidTr="00CB18FA">
        <w:trPr>
          <w:trHeight w:val="71"/>
        </w:trPr>
        <w:tc>
          <w:tcPr>
            <w:tcW w:w="850"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0.01</w:t>
            </w:r>
          </w:p>
        </w:tc>
        <w:tc>
          <w:tcPr>
            <w:tcW w:w="851"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1,000.00</w:t>
            </w:r>
          </w:p>
        </w:tc>
        <w:tc>
          <w:tcPr>
            <w:tcW w:w="993"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1.75%</w:t>
            </w:r>
          </w:p>
        </w:tc>
        <w:tc>
          <w:tcPr>
            <w:tcW w:w="992" w:type="dxa"/>
            <w:tcBorders>
              <w:top w:val="nil"/>
              <w:left w:val="single" w:sz="4" w:space="0" w:color="auto"/>
              <w:bottom w:val="single" w:sz="4" w:space="0" w:color="auto"/>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3260" w:type="dxa"/>
            <w:gridSpan w:val="3"/>
            <w:tcBorders>
              <w:top w:val="nil"/>
              <w:left w:val="nil"/>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236" w:type="dxa"/>
            <w:tcBorders>
              <w:top w:val="nil"/>
              <w:left w:val="nil"/>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236" w:type="dxa"/>
            <w:tcBorders>
              <w:top w:val="nil"/>
              <w:left w:val="nil"/>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662" w:type="dxa"/>
            <w:tcBorders>
              <w:top w:val="nil"/>
              <w:left w:val="nil"/>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1418" w:type="dxa"/>
            <w:tcBorders>
              <w:top w:val="nil"/>
              <w:left w:val="nil"/>
              <w:bottom w:val="nil"/>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p>
        </w:tc>
      </w:tr>
      <w:tr w:rsidR="00974D84" w:rsidRPr="004B25AC" w:rsidTr="00CB18FA">
        <w:trPr>
          <w:cantSplit/>
          <w:trHeight w:val="269"/>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1,000.01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3,000.00</w:t>
            </w:r>
          </w:p>
        </w:tc>
        <w:tc>
          <w:tcPr>
            <w:tcW w:w="993"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HASTA 1,000.00 m</w:t>
            </w:r>
            <w:r w:rsidRPr="004B25AC">
              <w:rPr>
                <w:rFonts w:ascii="Arial" w:hAnsi="Arial" w:cs="Arial"/>
                <w:snapToGrid w:val="0"/>
                <w:sz w:val="12"/>
                <w:szCs w:val="12"/>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POR EL EXCEDENTE DEL LÍMITE INFERIOR</w:t>
            </w:r>
          </w:p>
        </w:tc>
        <w:tc>
          <w:tcPr>
            <w:tcW w:w="3260" w:type="dxa"/>
            <w:gridSpan w:val="3"/>
            <w:tcBorders>
              <w:top w:val="nil"/>
              <w:left w:val="single" w:sz="4" w:space="0" w:color="auto"/>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236" w:type="dxa"/>
            <w:tcBorders>
              <w:top w:val="nil"/>
              <w:left w:val="nil"/>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236" w:type="dxa"/>
            <w:tcBorders>
              <w:top w:val="nil"/>
              <w:left w:val="nil"/>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662" w:type="dxa"/>
            <w:tcBorders>
              <w:top w:val="nil"/>
              <w:left w:val="nil"/>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1418" w:type="dxa"/>
            <w:tcBorders>
              <w:top w:val="nil"/>
              <w:left w:val="nil"/>
              <w:bottom w:val="nil"/>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p>
        </w:tc>
      </w:tr>
      <w:tr w:rsidR="00974D84" w:rsidRPr="004B25AC" w:rsidTr="00CB18FA">
        <w:trPr>
          <w:cantSplit/>
          <w:trHeight w:val="141"/>
        </w:trPr>
        <w:tc>
          <w:tcPr>
            <w:tcW w:w="850"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993"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1.75%</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1.84%</w:t>
            </w:r>
          </w:p>
        </w:tc>
        <w:tc>
          <w:tcPr>
            <w:tcW w:w="3260" w:type="dxa"/>
            <w:gridSpan w:val="3"/>
            <w:tcBorders>
              <w:top w:val="nil"/>
              <w:left w:val="single" w:sz="4" w:space="0" w:color="auto"/>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236" w:type="dxa"/>
            <w:tcBorders>
              <w:top w:val="nil"/>
              <w:left w:val="nil"/>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236" w:type="dxa"/>
            <w:tcBorders>
              <w:top w:val="nil"/>
              <w:left w:val="nil"/>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662" w:type="dxa"/>
            <w:tcBorders>
              <w:top w:val="nil"/>
              <w:left w:val="nil"/>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1418" w:type="dxa"/>
            <w:tcBorders>
              <w:top w:val="nil"/>
              <w:left w:val="nil"/>
              <w:bottom w:val="nil"/>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p>
        </w:tc>
      </w:tr>
      <w:tr w:rsidR="00974D84" w:rsidRPr="004B25AC" w:rsidTr="00CB18FA">
        <w:trPr>
          <w:cantSplit/>
          <w:trHeight w:val="342"/>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3,000.01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5,000.00</w:t>
            </w:r>
          </w:p>
        </w:tc>
        <w:tc>
          <w:tcPr>
            <w:tcW w:w="993"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HASTA 1,000.00 m</w:t>
            </w:r>
            <w:r w:rsidRPr="004B25AC">
              <w:rPr>
                <w:rFonts w:ascii="Arial" w:hAnsi="Arial" w:cs="Arial"/>
                <w:snapToGrid w:val="0"/>
                <w:sz w:val="12"/>
                <w:szCs w:val="12"/>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1,000.00 A"/>
              </w:smartTagPr>
              <w:r w:rsidRPr="004B25AC">
                <w:rPr>
                  <w:rFonts w:ascii="Arial" w:hAnsi="Arial" w:cs="Arial"/>
                  <w:snapToGrid w:val="0"/>
                  <w:sz w:val="12"/>
                  <w:szCs w:val="12"/>
                </w:rPr>
                <w:t>1,000.00 A</w:t>
              </w:r>
            </w:smartTag>
            <w:r w:rsidRPr="004B25AC">
              <w:rPr>
                <w:rFonts w:ascii="Arial" w:hAnsi="Arial" w:cs="Arial"/>
                <w:snapToGrid w:val="0"/>
                <w:sz w:val="12"/>
                <w:szCs w:val="12"/>
              </w:rPr>
              <w:t xml:space="preserve"> 3,000.00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POR EL EXCEDENTE DEL LÍMITE INFERIOR</w:t>
            </w:r>
          </w:p>
        </w:tc>
        <w:tc>
          <w:tcPr>
            <w:tcW w:w="1134" w:type="dxa"/>
            <w:tcBorders>
              <w:top w:val="nil"/>
              <w:left w:val="single" w:sz="4" w:space="0" w:color="auto"/>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992" w:type="dxa"/>
            <w:tcBorders>
              <w:top w:val="nil"/>
              <w:left w:val="nil"/>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1134" w:type="dxa"/>
            <w:gridSpan w:val="3"/>
            <w:tcBorders>
              <w:top w:val="nil"/>
              <w:left w:val="nil"/>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1418" w:type="dxa"/>
            <w:tcBorders>
              <w:top w:val="nil"/>
              <w:left w:val="nil"/>
              <w:bottom w:val="nil"/>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p>
        </w:tc>
      </w:tr>
      <w:tr w:rsidR="00974D84" w:rsidRPr="004B25AC" w:rsidTr="00CB18FA">
        <w:trPr>
          <w:cantSplit/>
          <w:trHeight w:val="93"/>
        </w:trPr>
        <w:tc>
          <w:tcPr>
            <w:tcW w:w="850"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993"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1.75%</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1.84%</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1.92%</w:t>
            </w:r>
          </w:p>
        </w:tc>
        <w:tc>
          <w:tcPr>
            <w:tcW w:w="1134" w:type="dxa"/>
            <w:tcBorders>
              <w:top w:val="nil"/>
              <w:left w:val="single" w:sz="4" w:space="0" w:color="auto"/>
              <w:bottom w:val="single" w:sz="4" w:space="0" w:color="auto"/>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992" w:type="dxa"/>
            <w:tcBorders>
              <w:top w:val="nil"/>
              <w:left w:val="nil"/>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1134" w:type="dxa"/>
            <w:gridSpan w:val="3"/>
            <w:tcBorders>
              <w:top w:val="nil"/>
              <w:left w:val="nil"/>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1418" w:type="dxa"/>
            <w:tcBorders>
              <w:top w:val="nil"/>
              <w:left w:val="nil"/>
              <w:bottom w:val="nil"/>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p>
        </w:tc>
      </w:tr>
      <w:tr w:rsidR="00974D84" w:rsidRPr="004B25AC" w:rsidTr="00CB18FA">
        <w:trPr>
          <w:cantSplit/>
          <w:trHeight w:val="430"/>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5,000.01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7,000.00</w:t>
            </w:r>
          </w:p>
        </w:tc>
        <w:tc>
          <w:tcPr>
            <w:tcW w:w="993"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HASTA 1,000.00 m</w:t>
            </w:r>
            <w:r w:rsidRPr="004B25AC">
              <w:rPr>
                <w:rFonts w:ascii="Arial" w:hAnsi="Arial" w:cs="Arial"/>
                <w:snapToGrid w:val="0"/>
                <w:sz w:val="12"/>
                <w:szCs w:val="12"/>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1,000.00 A"/>
              </w:smartTagPr>
              <w:r w:rsidRPr="004B25AC">
                <w:rPr>
                  <w:rFonts w:ascii="Arial" w:hAnsi="Arial" w:cs="Arial"/>
                  <w:snapToGrid w:val="0"/>
                  <w:sz w:val="12"/>
                  <w:szCs w:val="12"/>
                </w:rPr>
                <w:t>1,000.00 A</w:t>
              </w:r>
            </w:smartTag>
            <w:r w:rsidRPr="004B25AC">
              <w:rPr>
                <w:rFonts w:ascii="Arial" w:hAnsi="Arial" w:cs="Arial"/>
                <w:snapToGrid w:val="0"/>
                <w:sz w:val="12"/>
                <w:szCs w:val="12"/>
              </w:rPr>
              <w:t xml:space="preserve"> 3,000.00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3,000.00 A"/>
              </w:smartTagPr>
              <w:r w:rsidRPr="004B25AC">
                <w:rPr>
                  <w:rFonts w:ascii="Arial" w:hAnsi="Arial" w:cs="Arial"/>
                  <w:snapToGrid w:val="0"/>
                  <w:sz w:val="12"/>
                  <w:szCs w:val="12"/>
                </w:rPr>
                <w:t>3,000.00 A</w:t>
              </w:r>
            </w:smartTag>
            <w:r w:rsidRPr="004B25AC">
              <w:rPr>
                <w:rFonts w:ascii="Arial" w:hAnsi="Arial" w:cs="Arial"/>
                <w:snapToGrid w:val="0"/>
                <w:sz w:val="12"/>
                <w:szCs w:val="12"/>
              </w:rPr>
              <w:t xml:space="preserve"> 5,000.00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POR EL EXCEDENTE DEL LÍMITE INFERIOR</w:t>
            </w:r>
          </w:p>
        </w:tc>
        <w:tc>
          <w:tcPr>
            <w:tcW w:w="992" w:type="dxa"/>
            <w:tcBorders>
              <w:top w:val="nil"/>
              <w:left w:val="single" w:sz="4" w:space="0" w:color="auto"/>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1134" w:type="dxa"/>
            <w:gridSpan w:val="3"/>
            <w:tcBorders>
              <w:top w:val="nil"/>
              <w:left w:val="nil"/>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1418" w:type="dxa"/>
            <w:tcBorders>
              <w:top w:val="nil"/>
              <w:left w:val="nil"/>
              <w:bottom w:val="nil"/>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p>
        </w:tc>
      </w:tr>
      <w:tr w:rsidR="00974D84" w:rsidRPr="004B25AC" w:rsidTr="00CB18FA">
        <w:trPr>
          <w:cantSplit/>
        </w:trPr>
        <w:tc>
          <w:tcPr>
            <w:tcW w:w="850"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993"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1.75%</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1.84%</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1.92%</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1.99%</w:t>
            </w:r>
          </w:p>
        </w:tc>
        <w:tc>
          <w:tcPr>
            <w:tcW w:w="992" w:type="dxa"/>
            <w:tcBorders>
              <w:top w:val="nil"/>
              <w:left w:val="single" w:sz="4" w:space="0" w:color="auto"/>
              <w:bottom w:val="single" w:sz="4" w:space="0" w:color="auto"/>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1134" w:type="dxa"/>
            <w:gridSpan w:val="3"/>
            <w:tcBorders>
              <w:top w:val="nil"/>
              <w:left w:val="nil"/>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1418" w:type="dxa"/>
            <w:tcBorders>
              <w:top w:val="nil"/>
              <w:left w:val="nil"/>
              <w:bottom w:val="nil"/>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p>
        </w:tc>
      </w:tr>
      <w:tr w:rsidR="00974D84" w:rsidRPr="004B25AC" w:rsidTr="00CB18FA">
        <w:trPr>
          <w:cantSplit/>
          <w:trHeight w:val="297"/>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7,000.01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ind w:firstLine="32"/>
              <w:jc w:val="center"/>
              <w:rPr>
                <w:rFonts w:ascii="Arial" w:hAnsi="Arial" w:cs="Arial"/>
                <w:snapToGrid w:val="0"/>
                <w:sz w:val="12"/>
                <w:szCs w:val="12"/>
              </w:rPr>
            </w:pPr>
            <w:r w:rsidRPr="004B25AC">
              <w:rPr>
                <w:rFonts w:ascii="Arial" w:hAnsi="Arial" w:cs="Arial"/>
                <w:snapToGrid w:val="0"/>
                <w:sz w:val="12"/>
                <w:szCs w:val="12"/>
              </w:rPr>
              <w:t>9,000.00</w:t>
            </w:r>
          </w:p>
        </w:tc>
        <w:tc>
          <w:tcPr>
            <w:tcW w:w="993"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HASTA 1,000.00 m</w:t>
            </w:r>
            <w:r w:rsidRPr="004B25AC">
              <w:rPr>
                <w:rFonts w:ascii="Arial" w:hAnsi="Arial" w:cs="Arial"/>
                <w:snapToGrid w:val="0"/>
                <w:sz w:val="12"/>
                <w:szCs w:val="12"/>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1,000.00 A"/>
              </w:smartTagPr>
              <w:r w:rsidRPr="004B25AC">
                <w:rPr>
                  <w:rFonts w:ascii="Arial" w:hAnsi="Arial" w:cs="Arial"/>
                  <w:snapToGrid w:val="0"/>
                  <w:sz w:val="12"/>
                  <w:szCs w:val="12"/>
                </w:rPr>
                <w:t>1,000.00 A</w:t>
              </w:r>
            </w:smartTag>
            <w:r w:rsidRPr="004B25AC">
              <w:rPr>
                <w:rFonts w:ascii="Arial" w:hAnsi="Arial" w:cs="Arial"/>
                <w:snapToGrid w:val="0"/>
                <w:sz w:val="12"/>
                <w:szCs w:val="12"/>
              </w:rPr>
              <w:t xml:space="preserve"> 3,000.00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3,000.00 A"/>
              </w:smartTagPr>
              <w:r w:rsidRPr="004B25AC">
                <w:rPr>
                  <w:rFonts w:ascii="Arial" w:hAnsi="Arial" w:cs="Arial"/>
                  <w:snapToGrid w:val="0"/>
                  <w:sz w:val="12"/>
                  <w:szCs w:val="12"/>
                </w:rPr>
                <w:t>3,000.00 A</w:t>
              </w:r>
            </w:smartTag>
            <w:r w:rsidRPr="004B25AC">
              <w:rPr>
                <w:rFonts w:ascii="Arial" w:hAnsi="Arial" w:cs="Arial"/>
                <w:snapToGrid w:val="0"/>
                <w:sz w:val="12"/>
                <w:szCs w:val="12"/>
              </w:rPr>
              <w:t xml:space="preserve"> 5,000.00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5,000.00 A"/>
              </w:smartTagPr>
              <w:r w:rsidRPr="004B25AC">
                <w:rPr>
                  <w:rFonts w:ascii="Arial" w:hAnsi="Arial" w:cs="Arial"/>
                  <w:snapToGrid w:val="0"/>
                  <w:sz w:val="12"/>
                  <w:szCs w:val="12"/>
                </w:rPr>
                <w:t>5,000.00 A</w:t>
              </w:r>
            </w:smartTag>
            <w:r w:rsidRPr="004B25AC">
              <w:rPr>
                <w:rFonts w:ascii="Arial" w:hAnsi="Arial" w:cs="Arial"/>
                <w:snapToGrid w:val="0"/>
                <w:sz w:val="12"/>
                <w:szCs w:val="12"/>
              </w:rPr>
              <w:t xml:space="preserve"> 7,000.00</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POR EL EXCEDENTE DEL LÍMITE INFERIOR</w:t>
            </w:r>
          </w:p>
        </w:tc>
        <w:tc>
          <w:tcPr>
            <w:tcW w:w="1134" w:type="dxa"/>
            <w:gridSpan w:val="3"/>
            <w:tcBorders>
              <w:top w:val="nil"/>
              <w:left w:val="single" w:sz="4" w:space="0" w:color="auto"/>
              <w:bottom w:val="nil"/>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1418" w:type="dxa"/>
            <w:tcBorders>
              <w:top w:val="nil"/>
              <w:left w:val="nil"/>
              <w:bottom w:val="nil"/>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p>
        </w:tc>
      </w:tr>
      <w:tr w:rsidR="00974D84" w:rsidRPr="004B25AC" w:rsidTr="00CB18FA">
        <w:trPr>
          <w:cantSplit/>
          <w:trHeight w:val="156"/>
        </w:trPr>
        <w:tc>
          <w:tcPr>
            <w:tcW w:w="850"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993"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1.75%</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1.84%</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1.92%</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1.99%</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2.07%</w:t>
            </w:r>
          </w:p>
        </w:tc>
        <w:tc>
          <w:tcPr>
            <w:tcW w:w="1134" w:type="dxa"/>
            <w:gridSpan w:val="3"/>
            <w:tcBorders>
              <w:top w:val="nil"/>
              <w:left w:val="single" w:sz="4" w:space="0" w:color="auto"/>
              <w:bottom w:val="single" w:sz="4" w:space="0" w:color="auto"/>
              <w:right w:val="nil"/>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1418" w:type="dxa"/>
            <w:tcBorders>
              <w:top w:val="nil"/>
              <w:left w:val="nil"/>
              <w:bottom w:val="nil"/>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p>
        </w:tc>
      </w:tr>
      <w:tr w:rsidR="00974D84" w:rsidRPr="004B25AC" w:rsidTr="00CB18FA">
        <w:trPr>
          <w:cantSplit/>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9,000.01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11,000.00</w:t>
            </w:r>
          </w:p>
        </w:tc>
        <w:tc>
          <w:tcPr>
            <w:tcW w:w="993"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HASTA 1,000.00 m</w:t>
            </w:r>
            <w:r w:rsidRPr="004B25AC">
              <w:rPr>
                <w:rFonts w:ascii="Arial" w:hAnsi="Arial" w:cs="Arial"/>
                <w:snapToGrid w:val="0"/>
                <w:sz w:val="12"/>
                <w:szCs w:val="12"/>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1,000.00 A"/>
              </w:smartTagPr>
              <w:r w:rsidRPr="004B25AC">
                <w:rPr>
                  <w:rFonts w:ascii="Arial" w:hAnsi="Arial" w:cs="Arial"/>
                  <w:snapToGrid w:val="0"/>
                  <w:sz w:val="12"/>
                  <w:szCs w:val="12"/>
                </w:rPr>
                <w:t>1,000.00 A</w:t>
              </w:r>
            </w:smartTag>
            <w:r w:rsidRPr="004B25AC">
              <w:rPr>
                <w:rFonts w:ascii="Arial" w:hAnsi="Arial" w:cs="Arial"/>
                <w:snapToGrid w:val="0"/>
                <w:sz w:val="12"/>
                <w:szCs w:val="12"/>
              </w:rPr>
              <w:t xml:space="preserve"> 3,000.00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3,000.00 A"/>
              </w:smartTagPr>
              <w:r w:rsidRPr="004B25AC">
                <w:rPr>
                  <w:rFonts w:ascii="Arial" w:hAnsi="Arial" w:cs="Arial"/>
                  <w:snapToGrid w:val="0"/>
                  <w:sz w:val="12"/>
                  <w:szCs w:val="12"/>
                </w:rPr>
                <w:t>3,000.00 A</w:t>
              </w:r>
            </w:smartTag>
            <w:r w:rsidRPr="004B25AC">
              <w:rPr>
                <w:rFonts w:ascii="Arial" w:hAnsi="Arial" w:cs="Arial"/>
                <w:snapToGrid w:val="0"/>
                <w:sz w:val="12"/>
                <w:szCs w:val="12"/>
              </w:rPr>
              <w:t xml:space="preserve"> 5,000.00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5,000.00 A"/>
              </w:smartTagPr>
              <w:r w:rsidRPr="004B25AC">
                <w:rPr>
                  <w:rFonts w:ascii="Arial" w:hAnsi="Arial" w:cs="Arial"/>
                  <w:snapToGrid w:val="0"/>
                  <w:sz w:val="12"/>
                  <w:szCs w:val="12"/>
                </w:rPr>
                <w:t>5,000.00 A</w:t>
              </w:r>
            </w:smartTag>
            <w:r w:rsidRPr="004B25AC">
              <w:rPr>
                <w:rFonts w:ascii="Arial" w:hAnsi="Arial" w:cs="Arial"/>
                <w:snapToGrid w:val="0"/>
                <w:sz w:val="12"/>
                <w:szCs w:val="12"/>
              </w:rPr>
              <w:t xml:space="preserve"> 7,000.00</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7,000.00 A"/>
              </w:smartTagPr>
              <w:r w:rsidRPr="004B25AC">
                <w:rPr>
                  <w:rFonts w:ascii="Arial" w:hAnsi="Arial" w:cs="Arial"/>
                  <w:snapToGrid w:val="0"/>
                  <w:sz w:val="12"/>
                  <w:szCs w:val="12"/>
                </w:rPr>
                <w:t>7,000.00 A</w:t>
              </w:r>
            </w:smartTag>
            <w:r w:rsidRPr="004B25AC">
              <w:rPr>
                <w:rFonts w:ascii="Arial" w:hAnsi="Arial" w:cs="Arial"/>
                <w:snapToGrid w:val="0"/>
                <w:sz w:val="12"/>
                <w:szCs w:val="12"/>
              </w:rPr>
              <w:t xml:space="preserve"> 9,000.00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POR EL EXCEDENTE DEL LÍMITE INFERIOR</w:t>
            </w:r>
          </w:p>
        </w:tc>
        <w:tc>
          <w:tcPr>
            <w:tcW w:w="1418" w:type="dxa"/>
            <w:tcBorders>
              <w:top w:val="nil"/>
              <w:left w:val="single" w:sz="4" w:space="0" w:color="auto"/>
              <w:bottom w:val="nil"/>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p>
        </w:tc>
      </w:tr>
      <w:tr w:rsidR="00974D84" w:rsidRPr="004B25AC" w:rsidTr="00CB18FA">
        <w:trPr>
          <w:cantSplit/>
        </w:trPr>
        <w:tc>
          <w:tcPr>
            <w:tcW w:w="850"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993"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1.75%</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1.84%</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1.92%</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1.99%</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2.07%</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2.14%</w:t>
            </w:r>
          </w:p>
        </w:tc>
        <w:tc>
          <w:tcPr>
            <w:tcW w:w="1418" w:type="dxa"/>
            <w:tcBorders>
              <w:top w:val="nil"/>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p>
        </w:tc>
      </w:tr>
      <w:tr w:rsidR="00974D84" w:rsidRPr="004B25AC" w:rsidTr="00CB18FA">
        <w:trPr>
          <w:cantSplit/>
          <w:trHeight w:val="451"/>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 xml:space="preserve">11,000.01 </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11,000.01 EN</w:t>
            </w:r>
          </w:p>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ADELANTE</w:t>
            </w:r>
          </w:p>
        </w:tc>
        <w:tc>
          <w:tcPr>
            <w:tcW w:w="993"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HASTA 1,000.00 m</w:t>
            </w:r>
            <w:r w:rsidRPr="004B25AC">
              <w:rPr>
                <w:rFonts w:ascii="Arial" w:hAnsi="Arial" w:cs="Arial"/>
                <w:snapToGrid w:val="0"/>
                <w:sz w:val="12"/>
                <w:szCs w:val="12"/>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1,000.00 A"/>
              </w:smartTagPr>
              <w:r w:rsidRPr="004B25AC">
                <w:rPr>
                  <w:rFonts w:ascii="Arial" w:hAnsi="Arial" w:cs="Arial"/>
                  <w:snapToGrid w:val="0"/>
                  <w:sz w:val="12"/>
                  <w:szCs w:val="12"/>
                </w:rPr>
                <w:t>1,000.00 A</w:t>
              </w:r>
            </w:smartTag>
            <w:r w:rsidRPr="004B25AC">
              <w:rPr>
                <w:rFonts w:ascii="Arial" w:hAnsi="Arial" w:cs="Arial"/>
                <w:snapToGrid w:val="0"/>
                <w:sz w:val="12"/>
                <w:szCs w:val="12"/>
              </w:rPr>
              <w:t xml:space="preserve"> 3,000.00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3,000.00 A"/>
              </w:smartTagPr>
              <w:r w:rsidRPr="004B25AC">
                <w:rPr>
                  <w:rFonts w:ascii="Arial" w:hAnsi="Arial" w:cs="Arial"/>
                  <w:snapToGrid w:val="0"/>
                  <w:sz w:val="12"/>
                  <w:szCs w:val="12"/>
                </w:rPr>
                <w:t>3,000.00 A</w:t>
              </w:r>
            </w:smartTag>
            <w:r w:rsidRPr="004B25AC">
              <w:rPr>
                <w:rFonts w:ascii="Arial" w:hAnsi="Arial" w:cs="Arial"/>
                <w:snapToGrid w:val="0"/>
                <w:sz w:val="12"/>
                <w:szCs w:val="12"/>
              </w:rPr>
              <w:t xml:space="preserve"> 5,000.00</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5,000.00 A"/>
              </w:smartTagPr>
              <w:r w:rsidRPr="004B25AC">
                <w:rPr>
                  <w:rFonts w:ascii="Arial" w:hAnsi="Arial" w:cs="Arial"/>
                  <w:snapToGrid w:val="0"/>
                  <w:sz w:val="12"/>
                  <w:szCs w:val="12"/>
                </w:rPr>
                <w:t>5,000.00 A</w:t>
              </w:r>
            </w:smartTag>
            <w:r w:rsidRPr="004B25AC">
              <w:rPr>
                <w:rFonts w:ascii="Arial" w:hAnsi="Arial" w:cs="Arial"/>
                <w:snapToGrid w:val="0"/>
                <w:sz w:val="12"/>
                <w:szCs w:val="12"/>
              </w:rPr>
              <w:t xml:space="preserve"> 7,000.00</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7,000.00 A"/>
              </w:smartTagPr>
              <w:r w:rsidRPr="004B25AC">
                <w:rPr>
                  <w:rFonts w:ascii="Arial" w:hAnsi="Arial" w:cs="Arial"/>
                  <w:snapToGrid w:val="0"/>
                  <w:sz w:val="12"/>
                  <w:szCs w:val="12"/>
                </w:rPr>
                <w:t>7,000.00 A</w:t>
              </w:r>
            </w:smartTag>
            <w:r w:rsidRPr="004B25AC">
              <w:rPr>
                <w:rFonts w:ascii="Arial" w:hAnsi="Arial" w:cs="Arial"/>
                <w:snapToGrid w:val="0"/>
                <w:sz w:val="12"/>
                <w:szCs w:val="12"/>
              </w:rPr>
              <w:t xml:space="preserve"> 9,000.00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 xml:space="preserve">DE </w:t>
            </w:r>
            <w:smartTag w:uri="urn:schemas-microsoft-com:office:smarttags" w:element="metricconverter">
              <w:smartTagPr>
                <w:attr w:name="ProductID" w:val="9,000.00 A"/>
              </w:smartTagPr>
              <w:r w:rsidRPr="004B25AC">
                <w:rPr>
                  <w:rFonts w:ascii="Arial" w:hAnsi="Arial" w:cs="Arial"/>
                  <w:snapToGrid w:val="0"/>
                  <w:sz w:val="12"/>
                  <w:szCs w:val="12"/>
                </w:rPr>
                <w:t>9,000.00 A</w:t>
              </w:r>
            </w:smartTag>
            <w:r w:rsidRPr="004B25AC">
              <w:rPr>
                <w:rFonts w:ascii="Arial" w:hAnsi="Arial" w:cs="Arial"/>
                <w:snapToGrid w:val="0"/>
                <w:sz w:val="12"/>
                <w:szCs w:val="12"/>
              </w:rPr>
              <w:t xml:space="preserve"> 11,000.00</w:t>
            </w:r>
          </w:p>
        </w:tc>
        <w:tc>
          <w:tcPr>
            <w:tcW w:w="1418"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POR EL EXCEDENTE DEL LÍMITE INFERIOR</w:t>
            </w:r>
          </w:p>
        </w:tc>
      </w:tr>
      <w:tr w:rsidR="00974D84" w:rsidRPr="004B25AC" w:rsidTr="00CB18FA">
        <w:trPr>
          <w:cantSplit/>
        </w:trPr>
        <w:tc>
          <w:tcPr>
            <w:tcW w:w="850"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p>
        </w:tc>
        <w:tc>
          <w:tcPr>
            <w:tcW w:w="993"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1.75%</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1.84%</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1.92%</w:t>
            </w:r>
          </w:p>
        </w:tc>
        <w:tc>
          <w:tcPr>
            <w:tcW w:w="1134"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1.99%</w:t>
            </w:r>
          </w:p>
        </w:tc>
        <w:tc>
          <w:tcPr>
            <w:tcW w:w="992"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2.07%</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2.14%</w:t>
            </w:r>
          </w:p>
        </w:tc>
        <w:tc>
          <w:tcPr>
            <w:tcW w:w="1418" w:type="dxa"/>
            <w:tcBorders>
              <w:top w:val="single" w:sz="4" w:space="0" w:color="auto"/>
              <w:left w:val="single" w:sz="4" w:space="0" w:color="auto"/>
              <w:bottom w:val="single" w:sz="4" w:space="0" w:color="auto"/>
              <w:right w:val="single" w:sz="4" w:space="0" w:color="auto"/>
            </w:tcBorders>
            <w:vAlign w:val="center"/>
          </w:tcPr>
          <w:p w:rsidR="006E1310" w:rsidRPr="004B25AC" w:rsidRDefault="006E1310" w:rsidP="00974D84">
            <w:pPr>
              <w:spacing w:line="276" w:lineRule="auto"/>
              <w:jc w:val="center"/>
              <w:rPr>
                <w:rFonts w:ascii="Arial" w:hAnsi="Arial" w:cs="Arial"/>
                <w:snapToGrid w:val="0"/>
                <w:sz w:val="12"/>
                <w:szCs w:val="12"/>
              </w:rPr>
            </w:pPr>
            <w:r w:rsidRPr="004B25AC">
              <w:rPr>
                <w:rFonts w:ascii="Arial" w:hAnsi="Arial" w:cs="Arial"/>
                <w:snapToGrid w:val="0"/>
                <w:sz w:val="12"/>
                <w:szCs w:val="12"/>
              </w:rPr>
              <w:t>2.20%</w:t>
            </w:r>
          </w:p>
        </w:tc>
      </w:tr>
    </w:tbl>
    <w:p w:rsidR="00F670F8" w:rsidRPr="004B25AC" w:rsidRDefault="00F670F8" w:rsidP="005D49D0">
      <w:pPr>
        <w:spacing w:line="360" w:lineRule="auto"/>
        <w:ind w:firstLine="708"/>
        <w:jc w:val="both"/>
        <w:rPr>
          <w:rFonts w:ascii="Arial Narrow" w:hAnsi="Arial Narrow" w:cs="Arial"/>
          <w:i/>
          <w:sz w:val="27"/>
          <w:szCs w:val="27"/>
        </w:rPr>
      </w:pPr>
    </w:p>
    <w:p w:rsidR="006E1310" w:rsidRPr="004B25AC" w:rsidRDefault="006E1310" w:rsidP="005D49D0">
      <w:pPr>
        <w:spacing w:line="360" w:lineRule="auto"/>
        <w:ind w:firstLine="708"/>
        <w:jc w:val="both"/>
        <w:rPr>
          <w:rFonts w:ascii="Arial Narrow" w:hAnsi="Arial Narrow" w:cs="Arial"/>
          <w:i/>
          <w:sz w:val="27"/>
          <w:szCs w:val="27"/>
        </w:rPr>
      </w:pPr>
      <w:r w:rsidRPr="004B25AC">
        <w:rPr>
          <w:rFonts w:ascii="Arial Narrow" w:hAnsi="Arial Narrow" w:cs="Arial"/>
          <w:i/>
          <w:sz w:val="27"/>
          <w:szCs w:val="27"/>
        </w:rPr>
        <w:t>La tabla de tasas progresivas de este inciso, así como las contenidas en los incisos b) de las fracciones I y II de este artículo se aplicarán a aquellos inmuebles que tengan menos del 5% en metros de construcción respecto de la superficie total del terreno.</w:t>
      </w:r>
    </w:p>
    <w:p w:rsidR="006E1310" w:rsidRPr="004B25AC" w:rsidRDefault="006E1310" w:rsidP="005D49D0">
      <w:pPr>
        <w:spacing w:line="360" w:lineRule="auto"/>
        <w:jc w:val="both"/>
        <w:rPr>
          <w:rFonts w:ascii="Arial Narrow" w:hAnsi="Arial Narrow" w:cs="Arial"/>
          <w:i/>
          <w:sz w:val="27"/>
          <w:szCs w:val="27"/>
        </w:rPr>
      </w:pPr>
    </w:p>
    <w:p w:rsidR="006E1310" w:rsidRPr="004B25AC" w:rsidRDefault="006E1310" w:rsidP="005D49D0">
      <w:pPr>
        <w:spacing w:line="360" w:lineRule="auto"/>
        <w:ind w:firstLine="708"/>
        <w:jc w:val="both"/>
        <w:rPr>
          <w:rFonts w:ascii="Arial Narrow" w:hAnsi="Arial Narrow" w:cs="Arial"/>
          <w:i/>
          <w:sz w:val="27"/>
          <w:szCs w:val="27"/>
        </w:rPr>
      </w:pPr>
      <w:r w:rsidRPr="004B25AC">
        <w:rPr>
          <w:rFonts w:ascii="Arial Narrow" w:hAnsi="Arial Narrow" w:cs="Arial"/>
          <w:i/>
          <w:sz w:val="27"/>
          <w:szCs w:val="27"/>
        </w:rPr>
        <w:t>Para la aplicación de la tabla de tasas progresivas a que se refiere este inciso, así como las contenidas en los incisos b) de las fracciones I y II de este artículo, el valor del metro cuadrado del terreno se obtendrá dividiendo el valor total del predio entre el número de metros cuadrados del mismo.</w:t>
      </w:r>
    </w:p>
    <w:p w:rsidR="006E1310" w:rsidRPr="004B25AC" w:rsidRDefault="006E1310" w:rsidP="005D49D0">
      <w:pPr>
        <w:spacing w:line="360" w:lineRule="auto"/>
        <w:jc w:val="both"/>
        <w:rPr>
          <w:rFonts w:ascii="Arial Narrow" w:hAnsi="Arial Narrow" w:cs="Arial"/>
          <w:i/>
          <w:sz w:val="27"/>
          <w:szCs w:val="27"/>
        </w:rPr>
      </w:pPr>
    </w:p>
    <w:p w:rsidR="006E1310" w:rsidRPr="004B25AC" w:rsidRDefault="006E1310" w:rsidP="005D49D0">
      <w:pPr>
        <w:spacing w:line="360" w:lineRule="auto"/>
        <w:ind w:left="709"/>
        <w:jc w:val="both"/>
        <w:rPr>
          <w:rFonts w:ascii="Arial Narrow" w:hAnsi="Arial Narrow" w:cs="Arial"/>
          <w:i/>
          <w:sz w:val="27"/>
          <w:szCs w:val="27"/>
        </w:rPr>
      </w:pPr>
      <w:r w:rsidRPr="004B25AC">
        <w:rPr>
          <w:rFonts w:ascii="Arial Narrow" w:hAnsi="Arial Narrow" w:cs="Arial"/>
          <w:b/>
          <w:i/>
          <w:sz w:val="27"/>
          <w:szCs w:val="27"/>
        </w:rPr>
        <w:t xml:space="preserve">c) </w:t>
      </w:r>
      <w:r w:rsidRPr="004B25AC">
        <w:rPr>
          <w:rFonts w:ascii="Arial Narrow" w:hAnsi="Arial Narrow" w:cs="Arial"/>
          <w:i/>
          <w:sz w:val="27"/>
          <w:szCs w:val="27"/>
        </w:rPr>
        <w:t xml:space="preserve">Rústicos </w:t>
      </w:r>
      <w:r w:rsidRPr="004B25AC">
        <w:rPr>
          <w:rFonts w:ascii="Arial Narrow" w:hAnsi="Arial Narrow" w:cs="Arial"/>
          <w:i/>
          <w:sz w:val="27"/>
          <w:szCs w:val="27"/>
        </w:rPr>
        <w:tab/>
      </w:r>
      <w:r w:rsidRPr="004B25AC">
        <w:rPr>
          <w:rFonts w:ascii="Arial Narrow" w:hAnsi="Arial Narrow" w:cs="Arial"/>
          <w:i/>
          <w:sz w:val="27"/>
          <w:szCs w:val="27"/>
        </w:rPr>
        <w:tab/>
      </w:r>
      <w:r w:rsidRPr="004B25AC">
        <w:rPr>
          <w:rFonts w:ascii="Arial Narrow" w:hAnsi="Arial Narrow" w:cs="Arial"/>
          <w:i/>
          <w:sz w:val="27"/>
          <w:szCs w:val="27"/>
        </w:rPr>
        <w:tab/>
      </w:r>
      <w:r w:rsidRPr="004B25AC">
        <w:rPr>
          <w:rFonts w:ascii="Arial Narrow" w:hAnsi="Arial Narrow" w:cs="Arial"/>
          <w:i/>
          <w:sz w:val="27"/>
          <w:szCs w:val="27"/>
        </w:rPr>
        <w:tab/>
      </w:r>
      <w:r w:rsidRPr="004B25AC">
        <w:rPr>
          <w:rFonts w:ascii="Arial Narrow" w:hAnsi="Arial Narrow" w:cs="Arial"/>
          <w:i/>
          <w:sz w:val="27"/>
          <w:szCs w:val="27"/>
        </w:rPr>
        <w:tab/>
      </w:r>
      <w:r w:rsidRPr="004B25AC">
        <w:rPr>
          <w:rFonts w:ascii="Arial Narrow" w:hAnsi="Arial Narrow" w:cs="Arial"/>
          <w:i/>
          <w:sz w:val="27"/>
          <w:szCs w:val="27"/>
        </w:rPr>
        <w:tab/>
      </w:r>
      <w:r w:rsidRPr="004B25AC">
        <w:rPr>
          <w:rFonts w:ascii="Arial Narrow" w:hAnsi="Arial Narrow" w:cs="Arial"/>
          <w:i/>
          <w:sz w:val="27"/>
          <w:szCs w:val="27"/>
        </w:rPr>
        <w:tab/>
        <w:t xml:space="preserve">              0.661%”</w:t>
      </w:r>
    </w:p>
    <w:p w:rsidR="006E1310" w:rsidRPr="004B25AC" w:rsidRDefault="006E1310" w:rsidP="005D49D0">
      <w:pPr>
        <w:spacing w:line="360" w:lineRule="auto"/>
        <w:jc w:val="both"/>
        <w:rPr>
          <w:rFonts w:ascii="Arial Narrow" w:hAnsi="Arial Narrow" w:cs="Arial"/>
          <w:sz w:val="27"/>
          <w:szCs w:val="27"/>
        </w:rPr>
      </w:pPr>
    </w:p>
    <w:p w:rsidR="006E1310" w:rsidRPr="004B25AC" w:rsidRDefault="006E1310" w:rsidP="005D49D0">
      <w:pPr>
        <w:spacing w:line="360" w:lineRule="auto"/>
        <w:ind w:firstLine="709"/>
        <w:jc w:val="both"/>
        <w:rPr>
          <w:rFonts w:ascii="Arial Narrow" w:hAnsi="Arial Narrow"/>
          <w:sz w:val="27"/>
          <w:szCs w:val="27"/>
        </w:rPr>
      </w:pPr>
      <w:r w:rsidRPr="004B25AC">
        <w:rPr>
          <w:rFonts w:ascii="Arial Narrow" w:hAnsi="Arial Narrow" w:cs="Calibri"/>
          <w:sz w:val="27"/>
          <w:szCs w:val="27"/>
        </w:rPr>
        <w:t xml:space="preserve">Analizando este precepto legal, se colige que </w:t>
      </w:r>
      <w:r w:rsidRPr="004B25AC">
        <w:rPr>
          <w:rFonts w:ascii="Arial Narrow" w:hAnsi="Arial Narrow"/>
          <w:sz w:val="27"/>
          <w:szCs w:val="27"/>
        </w:rPr>
        <w:t xml:space="preserve">el legislador local contempla </w:t>
      </w:r>
      <w:r w:rsidRPr="004B25AC">
        <w:rPr>
          <w:rFonts w:ascii="Arial Narrow" w:hAnsi="Arial Narrow" w:cs="Calibri"/>
          <w:sz w:val="27"/>
          <w:szCs w:val="27"/>
        </w:rPr>
        <w:t xml:space="preserve">tasas anuales </w:t>
      </w:r>
      <w:r w:rsidRPr="004B25AC">
        <w:rPr>
          <w:rFonts w:ascii="Arial Narrow" w:hAnsi="Arial Narrow"/>
          <w:sz w:val="27"/>
          <w:szCs w:val="27"/>
        </w:rPr>
        <w:t xml:space="preserve">aplicables a la base </w:t>
      </w:r>
      <w:r w:rsidRPr="004B25AC">
        <w:rPr>
          <w:rFonts w:ascii="Arial Narrow" w:hAnsi="Arial Narrow" w:cs="Calibri"/>
          <w:sz w:val="27"/>
          <w:szCs w:val="27"/>
        </w:rPr>
        <w:t>del</w:t>
      </w:r>
      <w:r w:rsidRPr="004B25AC">
        <w:rPr>
          <w:rFonts w:ascii="Arial Narrow" w:hAnsi="Arial Narrow"/>
          <w:sz w:val="27"/>
          <w:szCs w:val="27"/>
        </w:rPr>
        <w:t xml:space="preserve"> impuesto predial de acuerdo al tipo de los inmuebles, bajo las siguientes hipótesis de causación: </w:t>
      </w:r>
      <w:r w:rsidRPr="004B25AC">
        <w:rPr>
          <w:rFonts w:ascii="Arial Narrow" w:hAnsi="Arial Narrow"/>
          <w:i/>
          <w:sz w:val="27"/>
          <w:szCs w:val="27"/>
        </w:rPr>
        <w:t>. . . . . . . . .</w:t>
      </w:r>
      <w:r w:rsidRPr="004B25AC">
        <w:rPr>
          <w:rFonts w:ascii="Arial Narrow" w:hAnsi="Arial Narrow"/>
          <w:sz w:val="27"/>
          <w:szCs w:val="27"/>
        </w:rPr>
        <w:t xml:space="preserve"> . . . . . . . . . . . . . . . </w:t>
      </w:r>
    </w:p>
    <w:p w:rsidR="006E1310" w:rsidRPr="004B25AC" w:rsidRDefault="006E1310" w:rsidP="005D49D0">
      <w:pPr>
        <w:spacing w:line="360" w:lineRule="auto"/>
        <w:jc w:val="both"/>
        <w:rPr>
          <w:rFonts w:ascii="Arial Narrow" w:hAnsi="Arial Narrow"/>
          <w:sz w:val="27"/>
          <w:szCs w:val="27"/>
        </w:rPr>
      </w:pPr>
    </w:p>
    <w:p w:rsidR="006E1310" w:rsidRPr="004B25AC" w:rsidRDefault="006E1310" w:rsidP="005D49D0">
      <w:pPr>
        <w:spacing w:line="360" w:lineRule="auto"/>
        <w:ind w:firstLine="709"/>
        <w:jc w:val="both"/>
        <w:rPr>
          <w:rFonts w:ascii="Arial Narrow" w:hAnsi="Arial Narrow"/>
          <w:sz w:val="27"/>
          <w:szCs w:val="27"/>
        </w:rPr>
      </w:pPr>
      <w:r w:rsidRPr="004B25AC">
        <w:rPr>
          <w:rFonts w:ascii="Arial Narrow" w:hAnsi="Arial Narrow"/>
          <w:sz w:val="27"/>
          <w:szCs w:val="27"/>
        </w:rPr>
        <w:t xml:space="preserve">1.- </w:t>
      </w:r>
      <w:r w:rsidRPr="004B25AC">
        <w:rPr>
          <w:rFonts w:ascii="Arial Narrow" w:hAnsi="Arial Narrow" w:cs="Arial"/>
          <w:sz w:val="27"/>
          <w:szCs w:val="27"/>
        </w:rPr>
        <w:t xml:space="preserve">La fracción I de este artículo, contempla las siguientes </w:t>
      </w:r>
      <w:r w:rsidRPr="004B25AC">
        <w:rPr>
          <w:rFonts w:ascii="Arial Narrow" w:hAnsi="Arial Narrow"/>
          <w:sz w:val="27"/>
          <w:szCs w:val="27"/>
        </w:rPr>
        <w:t>hipótesis de causación</w:t>
      </w:r>
      <w:r w:rsidRPr="004B25AC">
        <w:rPr>
          <w:rFonts w:ascii="Arial Narrow" w:hAnsi="Arial Narrow" w:cs="Arial"/>
          <w:sz w:val="27"/>
          <w:szCs w:val="27"/>
        </w:rPr>
        <w:t>:</w:t>
      </w:r>
      <w:r w:rsidRPr="004B25AC">
        <w:rPr>
          <w:rFonts w:ascii="Arial Narrow" w:hAnsi="Arial Narrow"/>
          <w:i/>
          <w:sz w:val="27"/>
          <w:szCs w:val="27"/>
        </w:rPr>
        <w:t xml:space="preserve"> </w:t>
      </w:r>
      <w:r w:rsidRPr="004B25AC">
        <w:rPr>
          <w:rFonts w:ascii="Arial Narrow" w:hAnsi="Arial Narrow"/>
          <w:sz w:val="27"/>
          <w:szCs w:val="27"/>
        </w:rPr>
        <w:t xml:space="preserve">. . . . . . . . . . . . . . . . . . . . . . . . . . .  . . . . . . . . . . . . . . . . . . . . . . . . . . . . . . . </w:t>
      </w:r>
    </w:p>
    <w:p w:rsidR="006E1310" w:rsidRPr="004B25AC" w:rsidRDefault="006E1310" w:rsidP="005D49D0">
      <w:pPr>
        <w:spacing w:line="360" w:lineRule="auto"/>
        <w:jc w:val="both"/>
        <w:rPr>
          <w:rFonts w:ascii="Arial Narrow" w:hAnsi="Arial Narrow"/>
          <w:sz w:val="27"/>
          <w:szCs w:val="27"/>
        </w:rPr>
      </w:pPr>
    </w:p>
    <w:p w:rsidR="006E1310" w:rsidRPr="004B25AC" w:rsidRDefault="00BC7AE1" w:rsidP="005D49D0">
      <w:pPr>
        <w:spacing w:line="360" w:lineRule="auto"/>
        <w:ind w:firstLine="708"/>
        <w:jc w:val="both"/>
        <w:rPr>
          <w:rFonts w:ascii="Arial Narrow" w:hAnsi="Arial Narrow" w:cs="Arial"/>
          <w:sz w:val="27"/>
          <w:szCs w:val="27"/>
        </w:rPr>
      </w:pPr>
      <w:r w:rsidRPr="004B25AC">
        <w:rPr>
          <w:rFonts w:ascii="Arial Narrow" w:hAnsi="Arial Narrow"/>
          <w:sz w:val="27"/>
          <w:szCs w:val="27"/>
        </w:rPr>
        <w:t xml:space="preserve">a).- Los inmuebles </w:t>
      </w:r>
      <w:r w:rsidR="006E1310" w:rsidRPr="004B25AC">
        <w:rPr>
          <w:rFonts w:ascii="Arial Narrow" w:hAnsi="Arial Narrow"/>
          <w:sz w:val="27"/>
          <w:szCs w:val="27"/>
        </w:rPr>
        <w:t xml:space="preserve">urbanos y suburbanos </w:t>
      </w:r>
      <w:r w:rsidR="006E1310" w:rsidRPr="004B25AC">
        <w:rPr>
          <w:rFonts w:ascii="Arial Narrow" w:hAnsi="Arial Narrow" w:cs="Arial"/>
          <w:i/>
          <w:sz w:val="27"/>
          <w:szCs w:val="27"/>
        </w:rPr>
        <w:t>con</w:t>
      </w:r>
      <w:r w:rsidR="006E1310" w:rsidRPr="004B25AC">
        <w:rPr>
          <w:rFonts w:ascii="Arial Narrow" w:hAnsi="Arial Narrow" w:cs="Arial"/>
          <w:sz w:val="27"/>
          <w:szCs w:val="27"/>
        </w:rPr>
        <w:t xml:space="preserve"> edificaciones, cuyo valor se determinó o modificó a partir del 1° primero de enero de 2003 dos mil tres, hasta el 31 de diciembre de 2011 dos mil once y a partir de la entrada en vigor del presente Ordenamiento, conforme al inciso a) de esta fracción, la tasa anual será de 0.234%;</w:t>
      </w:r>
      <w:r w:rsidR="006E1310" w:rsidRPr="004B25AC">
        <w:rPr>
          <w:rFonts w:ascii="Arial Narrow" w:hAnsi="Arial Narrow"/>
          <w:i/>
          <w:sz w:val="27"/>
          <w:szCs w:val="27"/>
        </w:rPr>
        <w:t>.</w:t>
      </w:r>
      <w:r w:rsidR="006E1310" w:rsidRPr="004B25AC">
        <w:rPr>
          <w:rFonts w:ascii="Arial Narrow" w:hAnsi="Arial Narrow"/>
          <w:sz w:val="27"/>
          <w:szCs w:val="27"/>
        </w:rPr>
        <w:t xml:space="preserve"> </w:t>
      </w:r>
    </w:p>
    <w:p w:rsidR="006E1310" w:rsidRPr="004B25AC" w:rsidRDefault="006E1310" w:rsidP="005D49D0">
      <w:pPr>
        <w:spacing w:line="360" w:lineRule="auto"/>
        <w:jc w:val="both"/>
        <w:rPr>
          <w:rFonts w:ascii="Arial Narrow" w:hAnsi="Arial Narrow"/>
          <w:sz w:val="27"/>
          <w:szCs w:val="27"/>
        </w:rPr>
      </w:pPr>
    </w:p>
    <w:p w:rsidR="006E1310" w:rsidRPr="004B25AC" w:rsidRDefault="006E1310" w:rsidP="005D49D0">
      <w:pPr>
        <w:spacing w:line="360" w:lineRule="auto"/>
        <w:ind w:firstLine="709"/>
        <w:jc w:val="both"/>
        <w:rPr>
          <w:rFonts w:ascii="Arial Narrow" w:hAnsi="Arial Narrow"/>
          <w:sz w:val="27"/>
          <w:szCs w:val="27"/>
        </w:rPr>
      </w:pPr>
      <w:r w:rsidRPr="004B25AC">
        <w:rPr>
          <w:rFonts w:ascii="Arial Narrow" w:hAnsi="Arial Narrow"/>
          <w:sz w:val="27"/>
          <w:szCs w:val="27"/>
        </w:rPr>
        <w:lastRenderedPageBreak/>
        <w:t xml:space="preserve">b).- Urbanos y suburbanos </w:t>
      </w:r>
      <w:r w:rsidRPr="004B25AC">
        <w:rPr>
          <w:rFonts w:ascii="Arial Narrow" w:hAnsi="Arial Narrow" w:cs="Arial"/>
          <w:i/>
          <w:sz w:val="27"/>
          <w:szCs w:val="27"/>
        </w:rPr>
        <w:t>sin</w:t>
      </w:r>
      <w:r w:rsidRPr="004B25AC">
        <w:rPr>
          <w:rFonts w:ascii="Arial Narrow" w:hAnsi="Arial Narrow" w:cs="Arial"/>
          <w:sz w:val="27"/>
          <w:szCs w:val="27"/>
        </w:rPr>
        <w:t xml:space="preserve"> edificaciones, cuyo valor se determinó o modificó a partir del 1° primero de enero de 2003 dos mil tres, hasta el 31 treinta y uno de diciembre de 2011 dos mil once y a partir de la entrada en vigor del presente Ordenamiento, la tasa anual será progresiva, conforme a la tabla señalada en el inciso b) de esta fracción I;</w:t>
      </w:r>
      <w:r w:rsidRPr="004B25AC">
        <w:rPr>
          <w:rFonts w:ascii="Arial Narrow" w:hAnsi="Arial Narrow"/>
          <w:i/>
          <w:sz w:val="27"/>
          <w:szCs w:val="27"/>
        </w:rPr>
        <w:t xml:space="preserve"> </w:t>
      </w:r>
      <w:r w:rsidRPr="004B25AC">
        <w:rPr>
          <w:rFonts w:ascii="Arial Narrow" w:hAnsi="Arial Narrow"/>
          <w:sz w:val="27"/>
          <w:szCs w:val="27"/>
        </w:rPr>
        <w:t xml:space="preserve">. . . . . . . . . . . . . . . . . . . . . . . . . . . . . . . . . . . . . . . . . . . . . . </w:t>
      </w:r>
    </w:p>
    <w:p w:rsidR="005D49D0" w:rsidRPr="004B25AC" w:rsidRDefault="005D49D0" w:rsidP="005D49D0">
      <w:pPr>
        <w:spacing w:line="360" w:lineRule="auto"/>
        <w:jc w:val="both"/>
        <w:rPr>
          <w:rFonts w:ascii="Arial Narrow" w:hAnsi="Arial Narrow" w:cs="Arial"/>
          <w:sz w:val="27"/>
          <w:szCs w:val="27"/>
        </w:rPr>
      </w:pPr>
    </w:p>
    <w:p w:rsidR="005D49D0" w:rsidRPr="004B25AC" w:rsidRDefault="006E1310" w:rsidP="005D49D0">
      <w:pPr>
        <w:spacing w:line="360" w:lineRule="auto"/>
        <w:ind w:firstLine="709"/>
        <w:jc w:val="both"/>
        <w:rPr>
          <w:rFonts w:ascii="Arial Narrow" w:hAnsi="Arial Narrow" w:cs="Arial"/>
          <w:sz w:val="27"/>
          <w:szCs w:val="27"/>
        </w:rPr>
      </w:pPr>
      <w:r w:rsidRPr="004B25AC">
        <w:rPr>
          <w:rFonts w:ascii="Arial Narrow" w:hAnsi="Arial Narrow" w:cs="Arial"/>
          <w:sz w:val="27"/>
          <w:szCs w:val="27"/>
        </w:rPr>
        <w:t xml:space="preserve">c).- Los predios Rústicos, conforme al inciso c) de esta fracción I, tributaran a </w:t>
      </w:r>
    </w:p>
    <w:p w:rsidR="006E1310" w:rsidRPr="004B25AC" w:rsidRDefault="006E1310" w:rsidP="005D49D0">
      <w:pPr>
        <w:spacing w:line="360" w:lineRule="auto"/>
        <w:jc w:val="both"/>
        <w:rPr>
          <w:rFonts w:ascii="Arial Narrow" w:hAnsi="Arial Narrow"/>
          <w:sz w:val="27"/>
          <w:szCs w:val="27"/>
        </w:rPr>
      </w:pPr>
      <w:r w:rsidRPr="004B25AC">
        <w:rPr>
          <w:rFonts w:ascii="Arial Narrow" w:hAnsi="Arial Narrow" w:cs="Arial"/>
          <w:sz w:val="27"/>
          <w:szCs w:val="27"/>
        </w:rPr>
        <w:t>la tasa anual de 0.0416%</w:t>
      </w:r>
      <w:r w:rsidRPr="004B25AC">
        <w:rPr>
          <w:rFonts w:ascii="Arial Narrow" w:hAnsi="Arial Narrow"/>
          <w:sz w:val="27"/>
          <w:szCs w:val="27"/>
        </w:rPr>
        <w:t xml:space="preserve">. . . . . . . . . . . . . . . . . . . . . . . . . . . . . . . . . . . . . . . . . . . . . . . </w:t>
      </w:r>
    </w:p>
    <w:p w:rsidR="00BC7AE1" w:rsidRPr="004B25AC" w:rsidRDefault="00BC7AE1" w:rsidP="005D49D0">
      <w:pPr>
        <w:spacing w:line="360" w:lineRule="auto"/>
        <w:jc w:val="both"/>
        <w:rPr>
          <w:rFonts w:ascii="Arial Narrow" w:hAnsi="Arial Narrow" w:cs="Arial"/>
          <w:sz w:val="27"/>
          <w:szCs w:val="27"/>
        </w:rPr>
      </w:pPr>
    </w:p>
    <w:p w:rsidR="00BC7AE1" w:rsidRPr="004B25AC" w:rsidRDefault="006E1310" w:rsidP="005D49D0">
      <w:pPr>
        <w:spacing w:line="360" w:lineRule="auto"/>
        <w:ind w:firstLine="709"/>
        <w:jc w:val="both"/>
        <w:rPr>
          <w:rFonts w:ascii="Arial Narrow" w:hAnsi="Arial Narrow"/>
          <w:sz w:val="27"/>
          <w:szCs w:val="27"/>
        </w:rPr>
      </w:pPr>
      <w:r w:rsidRPr="004B25AC">
        <w:rPr>
          <w:rFonts w:ascii="Arial Narrow" w:hAnsi="Arial Narrow"/>
          <w:sz w:val="27"/>
          <w:szCs w:val="27"/>
        </w:rPr>
        <w:t xml:space="preserve">2.- </w:t>
      </w:r>
      <w:r w:rsidR="00BC7AE1" w:rsidRPr="004B25AC">
        <w:rPr>
          <w:rFonts w:ascii="Arial Narrow" w:hAnsi="Arial Narrow"/>
          <w:sz w:val="27"/>
          <w:szCs w:val="27"/>
        </w:rPr>
        <w:t xml:space="preserve"> </w:t>
      </w:r>
      <w:r w:rsidRPr="004B25AC">
        <w:rPr>
          <w:rFonts w:ascii="Arial Narrow" w:hAnsi="Arial Narrow" w:cs="Arial"/>
          <w:sz w:val="27"/>
          <w:szCs w:val="27"/>
        </w:rPr>
        <w:t xml:space="preserve">La </w:t>
      </w:r>
      <w:r w:rsidR="00BC7AE1" w:rsidRPr="004B25AC">
        <w:rPr>
          <w:rFonts w:ascii="Arial Narrow" w:hAnsi="Arial Narrow" w:cs="Arial"/>
          <w:sz w:val="27"/>
          <w:szCs w:val="27"/>
        </w:rPr>
        <w:t xml:space="preserve"> </w:t>
      </w:r>
      <w:r w:rsidRPr="004B25AC">
        <w:rPr>
          <w:rFonts w:ascii="Arial Narrow" w:hAnsi="Arial Narrow" w:cs="Arial"/>
          <w:sz w:val="27"/>
          <w:szCs w:val="27"/>
        </w:rPr>
        <w:t xml:space="preserve">fracción </w:t>
      </w:r>
      <w:r w:rsidR="00BC7AE1" w:rsidRPr="004B25AC">
        <w:rPr>
          <w:rFonts w:ascii="Arial Narrow" w:hAnsi="Arial Narrow" w:cs="Arial"/>
          <w:sz w:val="27"/>
          <w:szCs w:val="27"/>
        </w:rPr>
        <w:t xml:space="preserve"> </w:t>
      </w:r>
      <w:r w:rsidRPr="004B25AC">
        <w:rPr>
          <w:rFonts w:ascii="Arial Narrow" w:hAnsi="Arial Narrow" w:cs="Arial"/>
          <w:sz w:val="27"/>
          <w:szCs w:val="27"/>
        </w:rPr>
        <w:t>II</w:t>
      </w:r>
      <w:r w:rsidR="00BC7AE1" w:rsidRPr="004B25AC">
        <w:rPr>
          <w:rFonts w:ascii="Arial Narrow" w:hAnsi="Arial Narrow" w:cs="Arial"/>
          <w:sz w:val="27"/>
          <w:szCs w:val="27"/>
        </w:rPr>
        <w:t xml:space="preserve"> </w:t>
      </w:r>
      <w:r w:rsidRPr="004B25AC">
        <w:rPr>
          <w:rFonts w:ascii="Arial Narrow" w:hAnsi="Arial Narrow" w:cs="Arial"/>
          <w:sz w:val="27"/>
          <w:szCs w:val="27"/>
        </w:rPr>
        <w:t xml:space="preserve"> de </w:t>
      </w:r>
      <w:r w:rsidR="00BC7AE1" w:rsidRPr="004B25AC">
        <w:rPr>
          <w:rFonts w:ascii="Arial Narrow" w:hAnsi="Arial Narrow" w:cs="Arial"/>
          <w:sz w:val="27"/>
          <w:szCs w:val="27"/>
        </w:rPr>
        <w:t xml:space="preserve"> </w:t>
      </w:r>
      <w:r w:rsidRPr="004B25AC">
        <w:rPr>
          <w:rFonts w:ascii="Arial Narrow" w:hAnsi="Arial Narrow" w:cs="Arial"/>
          <w:sz w:val="27"/>
          <w:szCs w:val="27"/>
        </w:rPr>
        <w:t xml:space="preserve">este </w:t>
      </w:r>
      <w:r w:rsidR="00BC7AE1" w:rsidRPr="004B25AC">
        <w:rPr>
          <w:rFonts w:ascii="Arial Narrow" w:hAnsi="Arial Narrow" w:cs="Arial"/>
          <w:sz w:val="27"/>
          <w:szCs w:val="27"/>
        </w:rPr>
        <w:t xml:space="preserve"> </w:t>
      </w:r>
      <w:r w:rsidRPr="004B25AC">
        <w:rPr>
          <w:rFonts w:ascii="Arial Narrow" w:hAnsi="Arial Narrow" w:cs="Arial"/>
          <w:sz w:val="27"/>
          <w:szCs w:val="27"/>
        </w:rPr>
        <w:t xml:space="preserve">artículo, </w:t>
      </w:r>
      <w:r w:rsidR="00BC7AE1" w:rsidRPr="004B25AC">
        <w:rPr>
          <w:rFonts w:ascii="Arial Narrow" w:hAnsi="Arial Narrow" w:cs="Arial"/>
          <w:sz w:val="27"/>
          <w:szCs w:val="27"/>
        </w:rPr>
        <w:t xml:space="preserve"> </w:t>
      </w:r>
      <w:r w:rsidRPr="004B25AC">
        <w:rPr>
          <w:rFonts w:ascii="Arial Narrow" w:hAnsi="Arial Narrow" w:cs="Arial"/>
          <w:sz w:val="27"/>
          <w:szCs w:val="27"/>
        </w:rPr>
        <w:t>contempla</w:t>
      </w:r>
      <w:r w:rsidR="00BC7AE1" w:rsidRPr="004B25AC">
        <w:rPr>
          <w:rFonts w:ascii="Arial Narrow" w:hAnsi="Arial Narrow" w:cs="Arial"/>
          <w:sz w:val="27"/>
          <w:szCs w:val="27"/>
        </w:rPr>
        <w:t xml:space="preserve">  </w:t>
      </w:r>
      <w:r w:rsidRPr="004B25AC">
        <w:rPr>
          <w:rFonts w:ascii="Arial Narrow" w:hAnsi="Arial Narrow" w:cs="Arial"/>
          <w:sz w:val="27"/>
          <w:szCs w:val="27"/>
        </w:rPr>
        <w:t xml:space="preserve">las </w:t>
      </w:r>
      <w:r w:rsidR="00BC7AE1" w:rsidRPr="004B25AC">
        <w:rPr>
          <w:rFonts w:ascii="Arial Narrow" w:hAnsi="Arial Narrow" w:cs="Arial"/>
          <w:sz w:val="27"/>
          <w:szCs w:val="27"/>
        </w:rPr>
        <w:t xml:space="preserve"> </w:t>
      </w:r>
      <w:r w:rsidRPr="004B25AC">
        <w:rPr>
          <w:rFonts w:ascii="Arial Narrow" w:hAnsi="Arial Narrow" w:cs="Arial"/>
          <w:sz w:val="27"/>
          <w:szCs w:val="27"/>
        </w:rPr>
        <w:t xml:space="preserve">siguientes </w:t>
      </w:r>
      <w:r w:rsidR="00BC7AE1" w:rsidRPr="004B25AC">
        <w:rPr>
          <w:rFonts w:ascii="Arial Narrow" w:hAnsi="Arial Narrow" w:cs="Arial"/>
          <w:sz w:val="27"/>
          <w:szCs w:val="27"/>
        </w:rPr>
        <w:t xml:space="preserve"> </w:t>
      </w:r>
      <w:r w:rsidRPr="004B25AC">
        <w:rPr>
          <w:rFonts w:ascii="Arial Narrow" w:hAnsi="Arial Narrow"/>
          <w:sz w:val="27"/>
          <w:szCs w:val="27"/>
        </w:rPr>
        <w:t xml:space="preserve">hipótesis </w:t>
      </w:r>
      <w:r w:rsidR="00BC7AE1" w:rsidRPr="004B25AC">
        <w:rPr>
          <w:rFonts w:ascii="Arial Narrow" w:hAnsi="Arial Narrow"/>
          <w:sz w:val="27"/>
          <w:szCs w:val="27"/>
        </w:rPr>
        <w:t xml:space="preserve">  </w:t>
      </w:r>
      <w:r w:rsidRPr="004B25AC">
        <w:rPr>
          <w:rFonts w:ascii="Arial Narrow" w:hAnsi="Arial Narrow"/>
          <w:sz w:val="27"/>
          <w:szCs w:val="27"/>
        </w:rPr>
        <w:t xml:space="preserve">de </w:t>
      </w:r>
    </w:p>
    <w:p w:rsidR="006E1310" w:rsidRPr="004B25AC" w:rsidRDefault="006E1310" w:rsidP="005D49D0">
      <w:pPr>
        <w:spacing w:line="360" w:lineRule="auto"/>
        <w:jc w:val="both"/>
        <w:rPr>
          <w:rFonts w:ascii="Arial Narrow" w:hAnsi="Arial Narrow"/>
          <w:sz w:val="27"/>
          <w:szCs w:val="27"/>
        </w:rPr>
      </w:pPr>
      <w:r w:rsidRPr="004B25AC">
        <w:rPr>
          <w:rFonts w:ascii="Arial Narrow" w:hAnsi="Arial Narrow"/>
          <w:sz w:val="27"/>
          <w:szCs w:val="27"/>
        </w:rPr>
        <w:t>causación</w:t>
      </w:r>
      <w:r w:rsidRPr="004B25AC">
        <w:rPr>
          <w:rFonts w:ascii="Arial Narrow" w:hAnsi="Arial Narrow" w:cs="Arial"/>
          <w:sz w:val="27"/>
          <w:szCs w:val="27"/>
        </w:rPr>
        <w:t>:</w:t>
      </w:r>
      <w:r w:rsidRPr="004B25AC">
        <w:rPr>
          <w:rFonts w:ascii="Arial Narrow" w:hAnsi="Arial Narrow"/>
          <w:i/>
          <w:sz w:val="27"/>
          <w:szCs w:val="27"/>
        </w:rPr>
        <w:t xml:space="preserve"> </w:t>
      </w:r>
      <w:r w:rsidRPr="004B25AC">
        <w:rPr>
          <w:rFonts w:ascii="Arial Narrow" w:hAnsi="Arial Narrow"/>
          <w:sz w:val="27"/>
          <w:szCs w:val="27"/>
        </w:rPr>
        <w:t xml:space="preserve">. . . . . . . . . . . . . . . . . . . . . . . . . . . . . . . . .  . . . . . . . . . . . . . . . . . . . . . . . . . </w:t>
      </w:r>
    </w:p>
    <w:p w:rsidR="006E1310" w:rsidRPr="004B25AC" w:rsidRDefault="006E1310" w:rsidP="005D49D0">
      <w:pPr>
        <w:spacing w:line="360" w:lineRule="auto"/>
        <w:jc w:val="both"/>
        <w:rPr>
          <w:rFonts w:ascii="Arial Narrow" w:hAnsi="Arial Narrow"/>
          <w:sz w:val="27"/>
          <w:szCs w:val="27"/>
        </w:rPr>
      </w:pPr>
    </w:p>
    <w:p w:rsidR="006E1310" w:rsidRPr="004B25AC" w:rsidRDefault="006E1310" w:rsidP="005D49D0">
      <w:pPr>
        <w:spacing w:line="360" w:lineRule="auto"/>
        <w:ind w:firstLine="709"/>
        <w:jc w:val="both"/>
        <w:rPr>
          <w:rFonts w:ascii="Arial Narrow" w:hAnsi="Arial Narrow"/>
          <w:sz w:val="27"/>
          <w:szCs w:val="27"/>
        </w:rPr>
      </w:pPr>
      <w:r w:rsidRPr="004B25AC">
        <w:rPr>
          <w:rFonts w:ascii="Arial Narrow" w:hAnsi="Arial Narrow"/>
          <w:sz w:val="27"/>
          <w:szCs w:val="27"/>
        </w:rPr>
        <w:t xml:space="preserve">a).- Los inmuebles urbanos y suburbanos </w:t>
      </w:r>
      <w:r w:rsidRPr="004B25AC">
        <w:rPr>
          <w:rFonts w:ascii="Arial Narrow" w:hAnsi="Arial Narrow" w:cs="Arial"/>
          <w:i/>
          <w:sz w:val="27"/>
          <w:szCs w:val="27"/>
        </w:rPr>
        <w:t>con</w:t>
      </w:r>
      <w:r w:rsidRPr="004B25AC">
        <w:rPr>
          <w:rFonts w:ascii="Arial Narrow" w:hAnsi="Arial Narrow" w:cs="Arial"/>
          <w:sz w:val="27"/>
          <w:szCs w:val="27"/>
        </w:rPr>
        <w:t xml:space="preserve"> edificaciones, cuyo valor se determinó o modificó a partir del 1° primero de enero y hasta el 31 treinta y uno de diciembre de 2002 dos mil dos, conforme al inciso a) de esta fracción, la tasa anual será de 0.217%;</w:t>
      </w:r>
      <w:r w:rsidRPr="004B25AC">
        <w:rPr>
          <w:rFonts w:ascii="Arial Narrow" w:hAnsi="Arial Narrow"/>
          <w:sz w:val="27"/>
          <w:szCs w:val="27"/>
        </w:rPr>
        <w:t xml:space="preserve">. . . . . . . . . . . . . . . . . . . . . . . . . . .  . . . . . . . . . . . . . . . . . . . . . . . . . . . </w:t>
      </w:r>
    </w:p>
    <w:p w:rsidR="006E1310" w:rsidRPr="004B25AC" w:rsidRDefault="006E1310" w:rsidP="005D49D0">
      <w:pPr>
        <w:spacing w:line="360" w:lineRule="auto"/>
        <w:jc w:val="both"/>
        <w:rPr>
          <w:rFonts w:ascii="Arial Narrow" w:hAnsi="Arial Narrow"/>
          <w:sz w:val="27"/>
          <w:szCs w:val="27"/>
        </w:rPr>
      </w:pPr>
    </w:p>
    <w:p w:rsidR="006E1310" w:rsidRPr="004B25AC" w:rsidRDefault="006E1310" w:rsidP="005D49D0">
      <w:pPr>
        <w:spacing w:line="360" w:lineRule="auto"/>
        <w:ind w:firstLine="708"/>
        <w:jc w:val="both"/>
        <w:rPr>
          <w:rFonts w:ascii="Arial Narrow" w:hAnsi="Arial Narrow"/>
          <w:sz w:val="27"/>
          <w:szCs w:val="27"/>
        </w:rPr>
      </w:pPr>
      <w:r w:rsidRPr="004B25AC">
        <w:rPr>
          <w:rFonts w:ascii="Arial Narrow" w:hAnsi="Arial Narrow"/>
          <w:sz w:val="27"/>
          <w:szCs w:val="27"/>
        </w:rPr>
        <w:t xml:space="preserve">b).- Los inmuebles urbanos y suburbanos </w:t>
      </w:r>
      <w:r w:rsidRPr="004B25AC">
        <w:rPr>
          <w:rFonts w:ascii="Arial Narrow" w:hAnsi="Arial Narrow" w:cs="Arial"/>
          <w:i/>
          <w:sz w:val="27"/>
          <w:szCs w:val="27"/>
        </w:rPr>
        <w:t>sin</w:t>
      </w:r>
      <w:r w:rsidRPr="004B25AC">
        <w:rPr>
          <w:rFonts w:ascii="Arial Narrow" w:hAnsi="Arial Narrow" w:cs="Arial"/>
          <w:sz w:val="27"/>
          <w:szCs w:val="27"/>
        </w:rPr>
        <w:t xml:space="preserve"> edificaciones, cuyo valor se determinó o modificó a partir del 1° primero de enero y hasta el 31 treinta y uno de diciembre de 2002 dos mil dos, la tasa anual será progresiva, conforme a la tabla señalada en el inciso b) de esta fracción II;</w:t>
      </w:r>
      <w:r w:rsidRPr="004B25AC">
        <w:rPr>
          <w:rFonts w:ascii="Arial Narrow" w:hAnsi="Arial Narrow"/>
          <w:sz w:val="27"/>
          <w:szCs w:val="27"/>
        </w:rPr>
        <w:t xml:space="preserve"> . . . . . . . . . . . . . . . . . . . . . . . . . . . . . . . . .   </w:t>
      </w:r>
    </w:p>
    <w:p w:rsidR="006E1310" w:rsidRPr="004B25AC" w:rsidRDefault="006E1310" w:rsidP="005D49D0">
      <w:pPr>
        <w:spacing w:line="360" w:lineRule="auto"/>
        <w:jc w:val="both"/>
        <w:rPr>
          <w:rFonts w:ascii="Arial Narrow" w:hAnsi="Arial Narrow"/>
          <w:sz w:val="27"/>
          <w:szCs w:val="27"/>
        </w:rPr>
      </w:pPr>
    </w:p>
    <w:p w:rsidR="006E1310" w:rsidRPr="004B25AC" w:rsidRDefault="006E1310" w:rsidP="005D49D0">
      <w:pPr>
        <w:spacing w:line="360" w:lineRule="auto"/>
        <w:ind w:firstLine="709"/>
        <w:jc w:val="both"/>
        <w:rPr>
          <w:rFonts w:ascii="Arial Narrow" w:hAnsi="Arial Narrow"/>
          <w:sz w:val="27"/>
          <w:szCs w:val="27"/>
        </w:rPr>
      </w:pPr>
      <w:r w:rsidRPr="004B25AC">
        <w:rPr>
          <w:rFonts w:ascii="Arial Narrow" w:hAnsi="Arial Narrow" w:cs="Arial"/>
          <w:sz w:val="27"/>
          <w:szCs w:val="27"/>
        </w:rPr>
        <w:t>c).- Los predios Rústicos, conforme al inciso c) de esta fracción II, tributaran a la tasa anual de 0.0416%</w:t>
      </w:r>
      <w:r w:rsidRPr="004B25AC">
        <w:rPr>
          <w:rFonts w:ascii="Arial Narrow" w:hAnsi="Arial Narrow"/>
          <w:sz w:val="27"/>
          <w:szCs w:val="27"/>
        </w:rPr>
        <w:t xml:space="preserve">. . . . . . . . . . . . . . . . . . . . . . . . . . . . . . . . . . . . . . . . . . . . . . </w:t>
      </w:r>
    </w:p>
    <w:p w:rsidR="006E1310" w:rsidRPr="004B25AC" w:rsidRDefault="006E1310" w:rsidP="005D49D0">
      <w:pPr>
        <w:spacing w:line="360" w:lineRule="auto"/>
        <w:jc w:val="both"/>
        <w:rPr>
          <w:rFonts w:ascii="Arial Narrow" w:hAnsi="Arial Narrow" w:cs="Arial"/>
          <w:sz w:val="27"/>
          <w:szCs w:val="27"/>
        </w:rPr>
      </w:pPr>
    </w:p>
    <w:p w:rsidR="006E1310" w:rsidRPr="004B25AC" w:rsidRDefault="006E1310" w:rsidP="005D49D0">
      <w:pPr>
        <w:spacing w:line="360" w:lineRule="auto"/>
        <w:ind w:firstLine="709"/>
        <w:jc w:val="both"/>
        <w:rPr>
          <w:rFonts w:ascii="Arial Narrow" w:hAnsi="Arial Narrow"/>
          <w:sz w:val="27"/>
          <w:szCs w:val="27"/>
        </w:rPr>
      </w:pPr>
      <w:r w:rsidRPr="004B25AC">
        <w:rPr>
          <w:rFonts w:ascii="Arial Narrow" w:hAnsi="Arial Narrow"/>
          <w:sz w:val="27"/>
          <w:szCs w:val="27"/>
        </w:rPr>
        <w:t xml:space="preserve">3.- </w:t>
      </w:r>
      <w:r w:rsidRPr="004B25AC">
        <w:rPr>
          <w:rFonts w:ascii="Arial Narrow" w:hAnsi="Arial Narrow" w:cs="Arial"/>
          <w:sz w:val="27"/>
          <w:szCs w:val="27"/>
        </w:rPr>
        <w:t xml:space="preserve">La fracción III de este artículo, contempla las siguientes </w:t>
      </w:r>
      <w:r w:rsidRPr="004B25AC">
        <w:rPr>
          <w:rFonts w:ascii="Arial Narrow" w:hAnsi="Arial Narrow"/>
          <w:sz w:val="27"/>
          <w:szCs w:val="27"/>
        </w:rPr>
        <w:t>hipótesis de causación</w:t>
      </w:r>
      <w:r w:rsidRPr="004B25AC">
        <w:rPr>
          <w:rFonts w:ascii="Arial Narrow" w:hAnsi="Arial Narrow" w:cs="Arial"/>
          <w:sz w:val="27"/>
          <w:szCs w:val="27"/>
        </w:rPr>
        <w:t>:</w:t>
      </w:r>
      <w:r w:rsidRPr="004B25AC">
        <w:rPr>
          <w:rFonts w:ascii="Arial Narrow" w:hAnsi="Arial Narrow"/>
          <w:sz w:val="27"/>
          <w:szCs w:val="27"/>
        </w:rPr>
        <w:t xml:space="preserve"> . . . . . . . . . . . . . . . . . . . . . . . . . . . . . . .  . . . . . . . . . . . . . . . . . . . . . . . . . . .   </w:t>
      </w:r>
    </w:p>
    <w:p w:rsidR="006E1310" w:rsidRPr="004B25AC" w:rsidRDefault="006E1310" w:rsidP="005D49D0">
      <w:pPr>
        <w:spacing w:line="360" w:lineRule="auto"/>
        <w:jc w:val="both"/>
        <w:rPr>
          <w:rFonts w:ascii="Arial Narrow" w:hAnsi="Arial Narrow" w:cs="Arial"/>
          <w:sz w:val="27"/>
          <w:szCs w:val="27"/>
        </w:rPr>
      </w:pPr>
    </w:p>
    <w:p w:rsidR="006E1310" w:rsidRPr="004B25AC" w:rsidRDefault="006E1310" w:rsidP="005D49D0">
      <w:pPr>
        <w:spacing w:line="360" w:lineRule="auto"/>
        <w:ind w:firstLine="708"/>
        <w:jc w:val="both"/>
        <w:rPr>
          <w:rFonts w:ascii="Arial Narrow" w:hAnsi="Arial Narrow" w:cs="Arial"/>
          <w:sz w:val="27"/>
          <w:szCs w:val="27"/>
        </w:rPr>
      </w:pPr>
      <w:r w:rsidRPr="004B25AC">
        <w:rPr>
          <w:rFonts w:ascii="Arial Narrow" w:hAnsi="Arial Narrow"/>
          <w:sz w:val="27"/>
          <w:szCs w:val="27"/>
        </w:rPr>
        <w:t xml:space="preserve">a).-  Los inmuebles  urbanos y  suburbanos  </w:t>
      </w:r>
      <w:r w:rsidRPr="004B25AC">
        <w:rPr>
          <w:rFonts w:ascii="Arial Narrow" w:hAnsi="Arial Narrow" w:cs="Arial"/>
          <w:i/>
          <w:sz w:val="27"/>
          <w:szCs w:val="27"/>
        </w:rPr>
        <w:t xml:space="preserve">con </w:t>
      </w:r>
      <w:r w:rsidRPr="004B25AC">
        <w:rPr>
          <w:rFonts w:ascii="Arial Narrow" w:hAnsi="Arial Narrow" w:cs="Arial"/>
          <w:sz w:val="27"/>
          <w:szCs w:val="27"/>
        </w:rPr>
        <w:t xml:space="preserve"> edificaciones,  cuyo valor se </w:t>
      </w:r>
    </w:p>
    <w:p w:rsidR="006E1310" w:rsidRPr="004B25AC" w:rsidRDefault="006E1310" w:rsidP="005D49D0">
      <w:pPr>
        <w:spacing w:line="360" w:lineRule="auto"/>
        <w:jc w:val="both"/>
        <w:rPr>
          <w:rFonts w:ascii="Arial Narrow" w:hAnsi="Arial Narrow" w:cs="Arial"/>
          <w:sz w:val="27"/>
          <w:szCs w:val="27"/>
        </w:rPr>
      </w:pPr>
      <w:r w:rsidRPr="004B25AC">
        <w:rPr>
          <w:rFonts w:ascii="Arial Narrow" w:hAnsi="Arial Narrow" w:cs="Arial"/>
          <w:sz w:val="27"/>
          <w:szCs w:val="27"/>
        </w:rPr>
        <w:lastRenderedPageBreak/>
        <w:t>determinó o modificó a partir del 1° primero de enero de 1993 mil novecientos noventa y tres y hasta el 31 treinta y uno de diciembre de 2001 dos mil uno, conforme al inciso a) de esta fracción, la tasa anual será de 0.881%</w:t>
      </w:r>
      <w:r w:rsidRPr="004B25AC">
        <w:rPr>
          <w:rFonts w:ascii="Arial Narrow" w:hAnsi="Arial Narrow"/>
          <w:sz w:val="27"/>
          <w:szCs w:val="27"/>
        </w:rPr>
        <w:t xml:space="preserve">. . . . . . . . . .  . . . . . . . . . . . </w:t>
      </w:r>
    </w:p>
    <w:p w:rsidR="006E1310" w:rsidRPr="004B25AC" w:rsidRDefault="006E1310" w:rsidP="005D49D0">
      <w:pPr>
        <w:spacing w:line="360" w:lineRule="auto"/>
        <w:jc w:val="both"/>
        <w:rPr>
          <w:rFonts w:ascii="Arial Narrow" w:hAnsi="Arial Narrow"/>
          <w:sz w:val="27"/>
          <w:szCs w:val="27"/>
        </w:rPr>
      </w:pPr>
    </w:p>
    <w:p w:rsidR="006E1310" w:rsidRPr="004B25AC" w:rsidRDefault="006E1310" w:rsidP="005D49D0">
      <w:pPr>
        <w:spacing w:line="360" w:lineRule="auto"/>
        <w:ind w:firstLine="709"/>
        <w:jc w:val="both"/>
        <w:rPr>
          <w:rFonts w:ascii="Arial Narrow" w:hAnsi="Arial Narrow"/>
          <w:sz w:val="27"/>
          <w:szCs w:val="27"/>
        </w:rPr>
      </w:pPr>
      <w:r w:rsidRPr="004B25AC">
        <w:rPr>
          <w:rFonts w:ascii="Arial Narrow" w:hAnsi="Arial Narrow"/>
          <w:sz w:val="27"/>
          <w:szCs w:val="27"/>
        </w:rPr>
        <w:t xml:space="preserve">b).- Los inmuebles urbanos y suburbanos </w:t>
      </w:r>
      <w:r w:rsidRPr="004B25AC">
        <w:rPr>
          <w:rFonts w:ascii="Arial Narrow" w:hAnsi="Arial Narrow" w:cs="Arial"/>
          <w:i/>
          <w:sz w:val="27"/>
          <w:szCs w:val="27"/>
        </w:rPr>
        <w:t>sin</w:t>
      </w:r>
      <w:r w:rsidRPr="004B25AC">
        <w:rPr>
          <w:rFonts w:ascii="Arial Narrow" w:hAnsi="Arial Narrow" w:cs="Arial"/>
          <w:sz w:val="27"/>
          <w:szCs w:val="27"/>
        </w:rPr>
        <w:t xml:space="preserve"> edificaciones, cuyo valor se determinó o modificó a partir del 1° primero de enero de 1993 mil novecientos noventa y tres y hasta el 31 treinta y uno de diciembre de 2001 dos mil uno, la tasa anual será progresiva, conforme a la tabla señalada en el inciso b) de esta fracción III;</w:t>
      </w:r>
      <w:r w:rsidRPr="004B25AC">
        <w:rPr>
          <w:rFonts w:ascii="Arial Narrow" w:hAnsi="Arial Narrow"/>
          <w:sz w:val="27"/>
          <w:szCs w:val="27"/>
        </w:rPr>
        <w:t xml:space="preserve"> . . . . . . . . . . . . . . . . . . . . . . . . . . . . . . . .</w:t>
      </w:r>
      <w:r w:rsidR="00305473" w:rsidRPr="004B25AC">
        <w:rPr>
          <w:rFonts w:ascii="Arial Narrow" w:hAnsi="Arial Narrow"/>
          <w:sz w:val="27"/>
          <w:szCs w:val="27"/>
        </w:rPr>
        <w:t xml:space="preserve"> </w:t>
      </w:r>
      <w:r w:rsidRPr="004B25AC">
        <w:rPr>
          <w:rFonts w:ascii="Arial Narrow" w:hAnsi="Arial Narrow"/>
          <w:sz w:val="27"/>
          <w:szCs w:val="27"/>
        </w:rPr>
        <w:t xml:space="preserve"> . . . . . . . . . . . . . . . . . . . . . . . . . . </w:t>
      </w:r>
      <w:r w:rsidR="00305473" w:rsidRPr="004B25AC">
        <w:rPr>
          <w:rFonts w:ascii="Arial Narrow" w:hAnsi="Arial Narrow"/>
          <w:sz w:val="27"/>
          <w:szCs w:val="27"/>
        </w:rPr>
        <w:t xml:space="preserve">. . . . . . . </w:t>
      </w:r>
    </w:p>
    <w:p w:rsidR="00F670F8" w:rsidRPr="004B25AC" w:rsidRDefault="00F670F8" w:rsidP="005D49D0">
      <w:pPr>
        <w:spacing w:line="360" w:lineRule="auto"/>
        <w:ind w:firstLine="708"/>
        <w:jc w:val="both"/>
        <w:rPr>
          <w:rFonts w:ascii="Arial Narrow" w:hAnsi="Arial Narrow" w:cs="Arial"/>
          <w:sz w:val="27"/>
          <w:szCs w:val="27"/>
        </w:rPr>
      </w:pPr>
    </w:p>
    <w:p w:rsidR="00215847" w:rsidRPr="004B25AC" w:rsidRDefault="006E1310" w:rsidP="005D49D0">
      <w:pPr>
        <w:spacing w:line="360" w:lineRule="auto"/>
        <w:ind w:firstLine="708"/>
        <w:jc w:val="both"/>
        <w:rPr>
          <w:rFonts w:ascii="Arial Narrow" w:hAnsi="Arial Narrow" w:cs="Arial"/>
          <w:sz w:val="27"/>
          <w:szCs w:val="27"/>
        </w:rPr>
      </w:pPr>
      <w:r w:rsidRPr="004B25AC">
        <w:rPr>
          <w:rFonts w:ascii="Arial Narrow" w:hAnsi="Arial Narrow" w:cs="Arial"/>
          <w:sz w:val="27"/>
          <w:szCs w:val="27"/>
        </w:rPr>
        <w:t xml:space="preserve">c).- Los predios Rústicos, conforme al inciso c) de esta fracción III, tributaran a la tasa anual de 0.661%. </w:t>
      </w:r>
      <w:r w:rsidRPr="004B25AC">
        <w:rPr>
          <w:rFonts w:ascii="Arial Narrow" w:hAnsi="Arial Narrow"/>
          <w:sz w:val="27"/>
          <w:szCs w:val="27"/>
        </w:rPr>
        <w:t>. . . . . . . . . . . . . . . . . . . . . . . . . . . . . . . . . . . . . . . . . . . . . .</w:t>
      </w:r>
    </w:p>
    <w:p w:rsidR="00BC7AE1" w:rsidRPr="004B25AC" w:rsidRDefault="00BC7AE1" w:rsidP="005D49D0">
      <w:pPr>
        <w:spacing w:line="360" w:lineRule="auto"/>
        <w:jc w:val="both"/>
        <w:rPr>
          <w:rFonts w:ascii="Arial Narrow" w:hAnsi="Arial Narrow"/>
          <w:sz w:val="27"/>
          <w:szCs w:val="27"/>
        </w:rPr>
      </w:pPr>
    </w:p>
    <w:p w:rsidR="00337E4A" w:rsidRPr="004B25AC" w:rsidRDefault="00262962" w:rsidP="005A6B2D">
      <w:pPr>
        <w:spacing w:line="360" w:lineRule="auto"/>
        <w:ind w:firstLine="709"/>
        <w:jc w:val="both"/>
        <w:rPr>
          <w:rFonts w:ascii="Arial Narrow" w:hAnsi="Arial Narrow"/>
          <w:sz w:val="27"/>
          <w:szCs w:val="27"/>
        </w:rPr>
      </w:pPr>
      <w:r w:rsidRPr="004B25AC">
        <w:rPr>
          <w:rFonts w:ascii="Arial Narrow" w:hAnsi="Arial Narrow"/>
          <w:sz w:val="27"/>
          <w:szCs w:val="27"/>
        </w:rPr>
        <w:t xml:space="preserve">Como </w:t>
      </w:r>
      <w:r w:rsidRPr="004B25AC">
        <w:rPr>
          <w:rFonts w:ascii="Arial Narrow" w:hAnsi="Arial Narrow" w:cs="Arial"/>
          <w:sz w:val="27"/>
          <w:szCs w:val="27"/>
        </w:rPr>
        <w:t>se aprecia en</w:t>
      </w:r>
      <w:r w:rsidR="00BC7AE1" w:rsidRPr="004B25AC">
        <w:rPr>
          <w:rFonts w:ascii="Arial Narrow" w:hAnsi="Arial Narrow" w:cs="Arial"/>
          <w:sz w:val="27"/>
          <w:szCs w:val="27"/>
        </w:rPr>
        <w:t xml:space="preserve"> </w:t>
      </w:r>
      <w:r w:rsidR="009A3123" w:rsidRPr="004B25AC">
        <w:rPr>
          <w:rFonts w:ascii="Arial Narrow" w:hAnsi="Arial Narrow" w:cs="Arial"/>
          <w:sz w:val="27"/>
          <w:szCs w:val="27"/>
        </w:rPr>
        <w:t xml:space="preserve">los diversos </w:t>
      </w:r>
      <w:r w:rsidR="005A6B2D" w:rsidRPr="004B25AC">
        <w:rPr>
          <w:rFonts w:ascii="Arial Narrow" w:hAnsi="Arial Narrow" w:cs="Arial"/>
          <w:sz w:val="27"/>
          <w:szCs w:val="27"/>
        </w:rPr>
        <w:t>incisos de</w:t>
      </w:r>
      <w:r w:rsidR="00BC7AE1" w:rsidRPr="004B25AC">
        <w:rPr>
          <w:rFonts w:ascii="Arial Narrow" w:hAnsi="Arial Narrow" w:cs="Arial"/>
          <w:sz w:val="27"/>
          <w:szCs w:val="27"/>
        </w:rPr>
        <w:t xml:space="preserve"> </w:t>
      </w:r>
      <w:r w:rsidRPr="004B25AC">
        <w:rPr>
          <w:rFonts w:ascii="Arial Narrow" w:hAnsi="Arial Narrow" w:cs="Arial"/>
          <w:sz w:val="27"/>
          <w:szCs w:val="27"/>
        </w:rPr>
        <w:t>las tres</w:t>
      </w:r>
      <w:r w:rsidR="00BC7AE1" w:rsidRPr="004B25AC">
        <w:rPr>
          <w:rFonts w:ascii="Arial Narrow" w:hAnsi="Arial Narrow" w:cs="Arial"/>
          <w:sz w:val="27"/>
          <w:szCs w:val="27"/>
        </w:rPr>
        <w:t xml:space="preserve"> </w:t>
      </w:r>
      <w:r w:rsidRPr="004B25AC">
        <w:rPr>
          <w:rFonts w:ascii="Arial Narrow" w:hAnsi="Arial Narrow" w:cs="Arial"/>
          <w:sz w:val="27"/>
          <w:szCs w:val="27"/>
        </w:rPr>
        <w:t>fracciones</w:t>
      </w:r>
      <w:r w:rsidR="005A6B2D" w:rsidRPr="004B25AC">
        <w:rPr>
          <w:rFonts w:ascii="Arial Narrow" w:hAnsi="Arial Narrow" w:cs="Arial"/>
          <w:sz w:val="27"/>
          <w:szCs w:val="27"/>
        </w:rPr>
        <w:t>,</w:t>
      </w:r>
      <w:r w:rsidRPr="004B25AC">
        <w:rPr>
          <w:rFonts w:ascii="Arial Narrow" w:hAnsi="Arial Narrow" w:cs="Arial"/>
          <w:sz w:val="27"/>
          <w:szCs w:val="27"/>
        </w:rPr>
        <w:t xml:space="preserve"> el legislador local </w:t>
      </w:r>
      <w:r w:rsidR="009A3123" w:rsidRPr="004B25AC">
        <w:rPr>
          <w:rFonts w:ascii="Arial Narrow" w:hAnsi="Arial Narrow" w:cs="Arial"/>
          <w:sz w:val="27"/>
          <w:szCs w:val="27"/>
        </w:rPr>
        <w:t xml:space="preserve">hace una </w:t>
      </w:r>
      <w:r w:rsidR="002B5727" w:rsidRPr="004B25AC">
        <w:rPr>
          <w:rFonts w:ascii="Arial Narrow" w:hAnsi="Arial Narrow" w:cs="Arial"/>
          <w:sz w:val="27"/>
          <w:szCs w:val="27"/>
        </w:rPr>
        <w:t>clasifica</w:t>
      </w:r>
      <w:r w:rsidR="009A3123" w:rsidRPr="004B25AC">
        <w:rPr>
          <w:rFonts w:ascii="Arial Narrow" w:hAnsi="Arial Narrow" w:cs="Arial"/>
          <w:sz w:val="27"/>
          <w:szCs w:val="27"/>
        </w:rPr>
        <w:t xml:space="preserve">ción de </w:t>
      </w:r>
      <w:r w:rsidR="002B5727" w:rsidRPr="004B25AC">
        <w:rPr>
          <w:rFonts w:ascii="Arial Narrow" w:hAnsi="Arial Narrow" w:cs="Arial"/>
          <w:sz w:val="27"/>
          <w:szCs w:val="27"/>
        </w:rPr>
        <w:t>los inmuebles</w:t>
      </w:r>
      <w:r w:rsidR="00823E6C" w:rsidRPr="004B25AC">
        <w:rPr>
          <w:rFonts w:ascii="Arial Narrow" w:hAnsi="Arial Narrow" w:cs="Arial"/>
          <w:sz w:val="27"/>
          <w:szCs w:val="27"/>
        </w:rPr>
        <w:t xml:space="preserve"> en distintas </w:t>
      </w:r>
      <w:r w:rsidR="001F16B6" w:rsidRPr="004B25AC">
        <w:rPr>
          <w:rFonts w:ascii="Arial Narrow" w:hAnsi="Arial Narrow" w:cs="Arial"/>
          <w:sz w:val="27"/>
          <w:szCs w:val="27"/>
        </w:rPr>
        <w:t>categorías</w:t>
      </w:r>
      <w:r w:rsidR="002B5727" w:rsidRPr="004B25AC">
        <w:rPr>
          <w:rFonts w:ascii="Arial Narrow" w:hAnsi="Arial Narrow" w:cs="Arial"/>
          <w:sz w:val="27"/>
          <w:szCs w:val="27"/>
        </w:rPr>
        <w:t xml:space="preserve">, </w:t>
      </w:r>
      <w:r w:rsidRPr="004B25AC">
        <w:rPr>
          <w:rFonts w:ascii="Arial Narrow" w:hAnsi="Arial Narrow" w:cs="Arial"/>
          <w:sz w:val="27"/>
          <w:szCs w:val="27"/>
        </w:rPr>
        <w:t>distingu</w:t>
      </w:r>
      <w:r w:rsidR="002B5727" w:rsidRPr="004B25AC">
        <w:rPr>
          <w:rFonts w:ascii="Arial Narrow" w:hAnsi="Arial Narrow" w:cs="Arial"/>
          <w:sz w:val="27"/>
          <w:szCs w:val="27"/>
        </w:rPr>
        <w:t>i</w:t>
      </w:r>
      <w:r w:rsidRPr="004B25AC">
        <w:rPr>
          <w:rFonts w:ascii="Arial Narrow" w:hAnsi="Arial Narrow" w:cs="Arial"/>
          <w:sz w:val="27"/>
          <w:szCs w:val="27"/>
        </w:rPr>
        <w:t>e</w:t>
      </w:r>
      <w:r w:rsidR="002B5727" w:rsidRPr="004B25AC">
        <w:rPr>
          <w:rFonts w:ascii="Arial Narrow" w:hAnsi="Arial Narrow" w:cs="Arial"/>
          <w:sz w:val="27"/>
          <w:szCs w:val="27"/>
        </w:rPr>
        <w:t xml:space="preserve">ndo </w:t>
      </w:r>
      <w:r w:rsidRPr="004B25AC">
        <w:rPr>
          <w:rFonts w:ascii="Arial Narrow" w:hAnsi="Arial Narrow" w:cs="Arial"/>
          <w:sz w:val="27"/>
          <w:szCs w:val="27"/>
        </w:rPr>
        <w:t xml:space="preserve">los </w:t>
      </w:r>
      <w:r w:rsidR="002B5727" w:rsidRPr="004B25AC">
        <w:rPr>
          <w:rFonts w:ascii="Arial Narrow" w:hAnsi="Arial Narrow" w:cs="Arial"/>
          <w:sz w:val="27"/>
          <w:szCs w:val="27"/>
        </w:rPr>
        <w:t xml:space="preserve">predios </w:t>
      </w:r>
      <w:r w:rsidR="002B5727" w:rsidRPr="004B25AC">
        <w:rPr>
          <w:rFonts w:ascii="Arial Narrow" w:hAnsi="Arial Narrow"/>
          <w:sz w:val="27"/>
          <w:szCs w:val="27"/>
        </w:rPr>
        <w:t xml:space="preserve">urbanos y suburbanos </w:t>
      </w:r>
      <w:r w:rsidR="002B5727" w:rsidRPr="004B25AC">
        <w:rPr>
          <w:rFonts w:ascii="Arial Narrow" w:hAnsi="Arial Narrow"/>
          <w:i/>
          <w:sz w:val="27"/>
          <w:szCs w:val="27"/>
        </w:rPr>
        <w:t>con</w:t>
      </w:r>
      <w:r w:rsidR="002B5727" w:rsidRPr="004B25AC">
        <w:rPr>
          <w:rFonts w:ascii="Arial Narrow" w:hAnsi="Arial Narrow"/>
          <w:sz w:val="27"/>
          <w:szCs w:val="27"/>
        </w:rPr>
        <w:t xml:space="preserve"> </w:t>
      </w:r>
      <w:r w:rsidR="002B5727" w:rsidRPr="004B25AC">
        <w:rPr>
          <w:rFonts w:ascii="Arial Narrow" w:hAnsi="Arial Narrow" w:cs="Arial"/>
          <w:sz w:val="27"/>
          <w:szCs w:val="27"/>
        </w:rPr>
        <w:t>edificaciones, los predios</w:t>
      </w:r>
      <w:r w:rsidR="002B5727" w:rsidRPr="004B25AC">
        <w:rPr>
          <w:rFonts w:ascii="Arial Narrow" w:hAnsi="Arial Narrow" w:cs="Arial"/>
          <w:i/>
          <w:sz w:val="27"/>
          <w:szCs w:val="27"/>
        </w:rPr>
        <w:t xml:space="preserve"> </w:t>
      </w:r>
      <w:r w:rsidR="002B5727" w:rsidRPr="004B25AC">
        <w:rPr>
          <w:rFonts w:ascii="Arial Narrow" w:hAnsi="Arial Narrow"/>
          <w:sz w:val="27"/>
          <w:szCs w:val="27"/>
        </w:rPr>
        <w:t xml:space="preserve">urbanos y suburbanos </w:t>
      </w:r>
      <w:r w:rsidR="002B5727" w:rsidRPr="004B25AC">
        <w:rPr>
          <w:rFonts w:ascii="Arial Narrow" w:hAnsi="Arial Narrow" w:cs="Arial"/>
          <w:i/>
          <w:sz w:val="27"/>
          <w:szCs w:val="27"/>
        </w:rPr>
        <w:t>sin</w:t>
      </w:r>
      <w:r w:rsidR="002B5727" w:rsidRPr="004B25AC">
        <w:rPr>
          <w:rFonts w:ascii="Arial Narrow" w:hAnsi="Arial Narrow" w:cs="Arial"/>
          <w:sz w:val="27"/>
          <w:szCs w:val="27"/>
        </w:rPr>
        <w:t xml:space="preserve"> edificaciones y los predios rústicos, </w:t>
      </w:r>
      <w:r w:rsidR="002B5727" w:rsidRPr="004B25AC">
        <w:rPr>
          <w:rFonts w:ascii="Arial Narrow" w:hAnsi="Arial Narrow"/>
          <w:sz w:val="27"/>
          <w:szCs w:val="27"/>
        </w:rPr>
        <w:t>estableci</w:t>
      </w:r>
      <w:r w:rsidR="00215847" w:rsidRPr="004B25AC">
        <w:rPr>
          <w:rFonts w:ascii="Arial Narrow" w:hAnsi="Arial Narrow"/>
          <w:sz w:val="27"/>
          <w:szCs w:val="27"/>
        </w:rPr>
        <w:t>endo</w:t>
      </w:r>
      <w:r w:rsidR="002B5727" w:rsidRPr="004B25AC">
        <w:rPr>
          <w:rFonts w:ascii="Arial Narrow" w:hAnsi="Arial Narrow" w:cs="Arial"/>
          <w:sz w:val="27"/>
          <w:szCs w:val="27"/>
        </w:rPr>
        <w:t xml:space="preserve"> para </w:t>
      </w:r>
      <w:r w:rsidR="002B5727" w:rsidRPr="004B25AC">
        <w:rPr>
          <w:rFonts w:ascii="Arial Narrow" w:hAnsi="Arial Narrow"/>
          <w:sz w:val="27"/>
          <w:szCs w:val="27"/>
        </w:rPr>
        <w:t>cada supuesto una diferente</w:t>
      </w:r>
      <w:r w:rsidR="009A3123" w:rsidRPr="004B25AC">
        <w:rPr>
          <w:rFonts w:ascii="Arial Narrow" w:hAnsi="Arial Narrow"/>
          <w:sz w:val="27"/>
          <w:szCs w:val="27"/>
        </w:rPr>
        <w:t xml:space="preserve"> </w:t>
      </w:r>
      <w:r w:rsidR="002B5727" w:rsidRPr="004B25AC">
        <w:rPr>
          <w:rFonts w:ascii="Arial Narrow" w:hAnsi="Arial Narrow"/>
          <w:sz w:val="27"/>
          <w:szCs w:val="27"/>
        </w:rPr>
        <w:t>tasa</w:t>
      </w:r>
      <w:r w:rsidR="00317B60" w:rsidRPr="004B25AC">
        <w:rPr>
          <w:rFonts w:ascii="Arial Narrow" w:hAnsi="Arial Narrow" w:cs="Arial"/>
          <w:sz w:val="27"/>
          <w:szCs w:val="27"/>
        </w:rPr>
        <w:t>.</w:t>
      </w:r>
      <w:r w:rsidR="009A3123" w:rsidRPr="004B25AC">
        <w:rPr>
          <w:rFonts w:ascii="Arial Narrow" w:hAnsi="Arial Narrow" w:cs="Arial"/>
          <w:sz w:val="27"/>
          <w:szCs w:val="27"/>
        </w:rPr>
        <w:t xml:space="preserve"> </w:t>
      </w:r>
      <w:r w:rsidR="00317B60" w:rsidRPr="004B25AC">
        <w:rPr>
          <w:rFonts w:ascii="Arial Narrow" w:hAnsi="Arial Narrow" w:cs="Arial"/>
          <w:sz w:val="27"/>
          <w:szCs w:val="27"/>
        </w:rPr>
        <w:t>S</w:t>
      </w:r>
      <w:r w:rsidR="009A3123" w:rsidRPr="004B25AC">
        <w:rPr>
          <w:rFonts w:ascii="Arial Narrow" w:hAnsi="Arial Narrow" w:cs="Arial"/>
          <w:sz w:val="27"/>
          <w:szCs w:val="27"/>
        </w:rPr>
        <w:t xml:space="preserve">iendo el caso que en </w:t>
      </w:r>
      <w:r w:rsidR="00215847" w:rsidRPr="004B25AC">
        <w:rPr>
          <w:rFonts w:ascii="Arial Narrow" w:hAnsi="Arial Narrow" w:cs="Arial"/>
          <w:sz w:val="27"/>
          <w:szCs w:val="27"/>
        </w:rPr>
        <w:t>e</w:t>
      </w:r>
      <w:r w:rsidR="009A3123" w:rsidRPr="004B25AC">
        <w:rPr>
          <w:rFonts w:ascii="Arial Narrow" w:hAnsi="Arial Narrow" w:cs="Arial"/>
          <w:sz w:val="27"/>
          <w:szCs w:val="27"/>
        </w:rPr>
        <w:t>l incisos b) de las fracciones I, II y III fija</w:t>
      </w:r>
      <w:r w:rsidR="009A3123" w:rsidRPr="004B25AC">
        <w:rPr>
          <w:rFonts w:ascii="Arial Narrow" w:hAnsi="Arial Narrow"/>
          <w:sz w:val="27"/>
          <w:szCs w:val="27"/>
        </w:rPr>
        <w:t xml:space="preserve"> tasas progresivas y más altas</w:t>
      </w:r>
      <w:r w:rsidR="002B5727" w:rsidRPr="004B25AC">
        <w:rPr>
          <w:rFonts w:ascii="Arial Narrow" w:hAnsi="Arial Narrow"/>
          <w:sz w:val="27"/>
          <w:szCs w:val="27"/>
        </w:rPr>
        <w:t xml:space="preserve"> para los inmuebles urbanos y suburbanos que no tienen c</w:t>
      </w:r>
      <w:r w:rsidR="009A3123" w:rsidRPr="004B25AC">
        <w:rPr>
          <w:rFonts w:ascii="Arial Narrow" w:hAnsi="Arial Narrow"/>
          <w:sz w:val="27"/>
          <w:szCs w:val="27"/>
        </w:rPr>
        <w:t>onstruc</w:t>
      </w:r>
      <w:r w:rsidR="002B5727" w:rsidRPr="004B25AC">
        <w:rPr>
          <w:rFonts w:ascii="Arial Narrow" w:hAnsi="Arial Narrow"/>
          <w:sz w:val="27"/>
          <w:szCs w:val="27"/>
        </w:rPr>
        <w:t>ci</w:t>
      </w:r>
      <w:r w:rsidR="009A3123" w:rsidRPr="004B25AC">
        <w:rPr>
          <w:rFonts w:ascii="Arial Narrow" w:hAnsi="Arial Narrow"/>
          <w:sz w:val="27"/>
          <w:szCs w:val="27"/>
        </w:rPr>
        <w:t>o</w:t>
      </w:r>
      <w:r w:rsidR="002B5727" w:rsidRPr="004B25AC">
        <w:rPr>
          <w:rFonts w:ascii="Arial Narrow" w:hAnsi="Arial Narrow"/>
          <w:sz w:val="27"/>
          <w:szCs w:val="27"/>
        </w:rPr>
        <w:t>n</w:t>
      </w:r>
      <w:r w:rsidR="009A3123" w:rsidRPr="004B25AC">
        <w:rPr>
          <w:rFonts w:ascii="Arial Narrow" w:hAnsi="Arial Narrow"/>
          <w:sz w:val="27"/>
          <w:szCs w:val="27"/>
        </w:rPr>
        <w:t>es</w:t>
      </w:r>
      <w:r w:rsidR="002B5727" w:rsidRPr="004B25AC">
        <w:rPr>
          <w:rFonts w:ascii="Arial Narrow" w:hAnsi="Arial Narrow"/>
          <w:sz w:val="27"/>
          <w:szCs w:val="27"/>
        </w:rPr>
        <w:t>,</w:t>
      </w:r>
      <w:r w:rsidR="009A3123" w:rsidRPr="004B25AC">
        <w:rPr>
          <w:rFonts w:ascii="Arial Narrow" w:hAnsi="Arial Narrow"/>
          <w:sz w:val="27"/>
          <w:szCs w:val="27"/>
        </w:rPr>
        <w:t xml:space="preserve"> atendiendo </w:t>
      </w:r>
      <w:r w:rsidR="00317B60" w:rsidRPr="004B25AC">
        <w:rPr>
          <w:rFonts w:ascii="Arial Narrow" w:hAnsi="Arial Narrow"/>
          <w:sz w:val="27"/>
          <w:szCs w:val="27"/>
        </w:rPr>
        <w:t xml:space="preserve">a la fecha de </w:t>
      </w:r>
      <w:r w:rsidR="00317B60" w:rsidRPr="004B25AC">
        <w:rPr>
          <w:rFonts w:ascii="Arial Narrow" w:hAnsi="Arial Narrow" w:cs="Arial"/>
          <w:sz w:val="27"/>
          <w:szCs w:val="27"/>
        </w:rPr>
        <w:t>determinación o modificación del valor del inmueble; además</w:t>
      </w:r>
      <w:r w:rsidR="002B5727" w:rsidRPr="004B25AC">
        <w:rPr>
          <w:rFonts w:ascii="Arial Narrow" w:hAnsi="Arial Narrow"/>
          <w:sz w:val="27"/>
          <w:szCs w:val="27"/>
        </w:rPr>
        <w:t>,</w:t>
      </w:r>
      <w:r w:rsidR="00215847" w:rsidRPr="004B25AC">
        <w:rPr>
          <w:rFonts w:ascii="Arial Narrow" w:hAnsi="Arial Narrow"/>
          <w:sz w:val="27"/>
          <w:szCs w:val="27"/>
        </w:rPr>
        <w:t xml:space="preserve"> se</w:t>
      </w:r>
      <w:r w:rsidR="00317B60" w:rsidRPr="004B25AC">
        <w:rPr>
          <w:rFonts w:ascii="Arial Narrow" w:hAnsi="Arial Narrow"/>
          <w:sz w:val="27"/>
          <w:szCs w:val="27"/>
        </w:rPr>
        <w:t xml:space="preserve"> precisa que las tasas progresivas </w:t>
      </w:r>
      <w:r w:rsidR="00337E4A" w:rsidRPr="004B25AC">
        <w:rPr>
          <w:rFonts w:ascii="Arial Narrow" w:hAnsi="Arial Narrow"/>
          <w:sz w:val="27"/>
          <w:szCs w:val="27"/>
        </w:rPr>
        <w:t xml:space="preserve">señaladas en los incisos b) de las </w:t>
      </w:r>
      <w:r w:rsidR="00317B60" w:rsidRPr="004B25AC">
        <w:rPr>
          <w:rFonts w:ascii="Arial Narrow" w:hAnsi="Arial Narrow"/>
          <w:sz w:val="27"/>
          <w:szCs w:val="27"/>
        </w:rPr>
        <w:t>t</w:t>
      </w:r>
      <w:r w:rsidR="00337E4A" w:rsidRPr="004B25AC">
        <w:rPr>
          <w:rFonts w:ascii="Arial Narrow" w:hAnsi="Arial Narrow"/>
          <w:sz w:val="27"/>
          <w:szCs w:val="27"/>
        </w:rPr>
        <w:t xml:space="preserve">res fracciones, se aplicarán a todo aquel inmueble </w:t>
      </w:r>
      <w:r w:rsidR="00337E4A" w:rsidRPr="004B25AC">
        <w:rPr>
          <w:rFonts w:ascii="Arial Narrow" w:hAnsi="Arial Narrow" w:cs="Arial"/>
          <w:sz w:val="27"/>
          <w:szCs w:val="27"/>
        </w:rPr>
        <w:t xml:space="preserve">que tengan </w:t>
      </w:r>
      <w:r w:rsidR="00823E6C" w:rsidRPr="004B25AC">
        <w:rPr>
          <w:rFonts w:ascii="Arial Narrow" w:hAnsi="Arial Narrow" w:cs="Arial"/>
          <w:sz w:val="27"/>
          <w:szCs w:val="27"/>
        </w:rPr>
        <w:t>u</w:t>
      </w:r>
      <w:r w:rsidR="00337E4A" w:rsidRPr="004B25AC">
        <w:rPr>
          <w:rFonts w:ascii="Arial Narrow" w:hAnsi="Arial Narrow" w:cs="Arial"/>
          <w:sz w:val="27"/>
          <w:szCs w:val="27"/>
        </w:rPr>
        <w:t>na superficie de construcción menor al 5% de la superficie total del terreno, ubicado en la zona urbana o suburbana.</w:t>
      </w:r>
      <w:r w:rsidR="00337E4A" w:rsidRPr="004B25AC">
        <w:rPr>
          <w:rFonts w:ascii="Arial Narrow" w:hAnsi="Arial Narrow"/>
          <w:sz w:val="27"/>
          <w:szCs w:val="27"/>
        </w:rPr>
        <w:t xml:space="preserve"> . . . . . . . . . . . . . . . . . . . . . .</w:t>
      </w:r>
      <w:r w:rsidR="00823E6C" w:rsidRPr="004B25AC">
        <w:rPr>
          <w:rFonts w:ascii="Arial Narrow" w:hAnsi="Arial Narrow"/>
          <w:sz w:val="27"/>
          <w:szCs w:val="27"/>
        </w:rPr>
        <w:t xml:space="preserve"> </w:t>
      </w:r>
      <w:r w:rsidR="00215847" w:rsidRPr="004B25AC">
        <w:rPr>
          <w:rFonts w:ascii="Arial Narrow" w:hAnsi="Arial Narrow"/>
          <w:sz w:val="27"/>
          <w:szCs w:val="27"/>
        </w:rPr>
        <w:t>.</w:t>
      </w:r>
      <w:r w:rsidR="00337E4A" w:rsidRPr="004B25AC">
        <w:rPr>
          <w:rFonts w:ascii="Arial Narrow" w:hAnsi="Arial Narrow"/>
          <w:sz w:val="27"/>
          <w:szCs w:val="27"/>
        </w:rPr>
        <w:t xml:space="preserve"> . . . . . . </w:t>
      </w:r>
      <w:r w:rsidR="00215847" w:rsidRPr="004B25AC">
        <w:rPr>
          <w:rFonts w:ascii="Arial Narrow" w:hAnsi="Arial Narrow"/>
          <w:sz w:val="27"/>
          <w:szCs w:val="27"/>
        </w:rPr>
        <w:t xml:space="preserve">. . . . . . . . . . . . . </w:t>
      </w:r>
    </w:p>
    <w:p w:rsidR="00317B60" w:rsidRPr="004B25AC" w:rsidRDefault="00317B60" w:rsidP="005D49D0">
      <w:pPr>
        <w:spacing w:line="360" w:lineRule="auto"/>
        <w:jc w:val="both"/>
        <w:rPr>
          <w:rFonts w:ascii="Arial Narrow" w:hAnsi="Arial Narrow"/>
          <w:b/>
          <w:sz w:val="27"/>
          <w:szCs w:val="27"/>
        </w:rPr>
      </w:pPr>
    </w:p>
    <w:p w:rsidR="00BF06ED" w:rsidRPr="004B25AC" w:rsidRDefault="008E5839" w:rsidP="005D49D0">
      <w:pPr>
        <w:spacing w:line="360" w:lineRule="auto"/>
        <w:ind w:firstLine="709"/>
        <w:jc w:val="both"/>
        <w:rPr>
          <w:rFonts w:ascii="Arial Narrow" w:hAnsi="Arial Narrow" w:cs="Arial"/>
          <w:sz w:val="27"/>
          <w:szCs w:val="27"/>
        </w:rPr>
      </w:pPr>
      <w:r w:rsidRPr="004B25AC">
        <w:rPr>
          <w:rFonts w:ascii="Arial Narrow" w:hAnsi="Arial Narrow"/>
          <w:sz w:val="27"/>
          <w:szCs w:val="27"/>
        </w:rPr>
        <w:t xml:space="preserve">En ese tenor, </w:t>
      </w:r>
      <w:r w:rsidR="006D7247" w:rsidRPr="004B25AC">
        <w:rPr>
          <w:rFonts w:ascii="Arial Narrow" w:hAnsi="Arial Narrow"/>
          <w:sz w:val="27"/>
          <w:szCs w:val="27"/>
        </w:rPr>
        <w:t>cabe destacar que el objeto del impuesto predial es gravar la propiedad o posesión de los inmuebles por parte de los particulares -personas físicas y morales</w:t>
      </w:r>
      <w:r w:rsidR="00354DA4" w:rsidRPr="004B25AC">
        <w:rPr>
          <w:rFonts w:ascii="Arial Narrow" w:hAnsi="Arial Narrow"/>
          <w:sz w:val="27"/>
          <w:szCs w:val="27"/>
        </w:rPr>
        <w:t>-</w:t>
      </w:r>
      <w:r w:rsidR="007411EF" w:rsidRPr="004B25AC">
        <w:rPr>
          <w:rFonts w:ascii="Arial Narrow" w:hAnsi="Arial Narrow"/>
          <w:sz w:val="27"/>
          <w:szCs w:val="27"/>
        </w:rPr>
        <w:t xml:space="preserve">, con la finalidad de obtener una utilidad pública sobre los referidos derechos, sobre los predios urbanos y suburbanos ubicados en la adscripción territorial de esta Municipalidad; </w:t>
      </w:r>
      <w:r w:rsidR="004311EF" w:rsidRPr="004B25AC">
        <w:rPr>
          <w:rFonts w:ascii="Arial Narrow" w:hAnsi="Arial Narrow"/>
          <w:sz w:val="27"/>
          <w:szCs w:val="27"/>
        </w:rPr>
        <w:t xml:space="preserve">sin embargo, es el caso que la norma jurídica que nos ocupa, origina la aplicación de tasas progresivas más altas para los propietarios </w:t>
      </w:r>
      <w:r w:rsidR="004311EF" w:rsidRPr="004B25AC">
        <w:rPr>
          <w:rFonts w:ascii="Arial Narrow" w:hAnsi="Arial Narrow"/>
          <w:sz w:val="27"/>
          <w:szCs w:val="27"/>
        </w:rPr>
        <w:lastRenderedPageBreak/>
        <w:t xml:space="preserve">o poseedores de inmuebles sin construcciones o que no rebasen el 5% cinco por ciento </w:t>
      </w:r>
      <w:r w:rsidR="004311EF" w:rsidRPr="004B25AC">
        <w:rPr>
          <w:rFonts w:ascii="Arial Narrow" w:hAnsi="Arial Narrow" w:cs="Arial"/>
          <w:sz w:val="27"/>
          <w:szCs w:val="27"/>
        </w:rPr>
        <w:t>de la superficie total del terreno, frente a los propietarios o poseedores de predios con construcciones</w:t>
      </w:r>
      <w:r w:rsidR="00BF06ED" w:rsidRPr="004B25AC">
        <w:rPr>
          <w:rFonts w:ascii="Arial Narrow" w:hAnsi="Arial Narrow" w:cs="Arial"/>
          <w:sz w:val="27"/>
          <w:szCs w:val="27"/>
        </w:rPr>
        <w:t xml:space="preserve">, entendiéndose por éstos aquellos inmuebles con construcciones que rebasen </w:t>
      </w:r>
      <w:r w:rsidR="004311EF" w:rsidRPr="004B25AC">
        <w:rPr>
          <w:rFonts w:ascii="Arial Narrow" w:hAnsi="Arial Narrow" w:cs="Arial"/>
          <w:sz w:val="27"/>
          <w:szCs w:val="27"/>
        </w:rPr>
        <w:t>ese 5% cinco por</w:t>
      </w:r>
      <w:r w:rsidR="00BF06ED" w:rsidRPr="004B25AC">
        <w:rPr>
          <w:rFonts w:ascii="Arial Narrow" w:hAnsi="Arial Narrow" w:cs="Arial"/>
          <w:sz w:val="27"/>
          <w:szCs w:val="27"/>
        </w:rPr>
        <w:t xml:space="preserve"> </w:t>
      </w:r>
      <w:r w:rsidR="004311EF" w:rsidRPr="004B25AC">
        <w:rPr>
          <w:rFonts w:ascii="Arial Narrow" w:hAnsi="Arial Narrow" w:cs="Arial"/>
          <w:sz w:val="27"/>
          <w:szCs w:val="27"/>
        </w:rPr>
        <w:t>ciento</w:t>
      </w:r>
      <w:r w:rsidR="00BF06ED" w:rsidRPr="004B25AC">
        <w:rPr>
          <w:rFonts w:ascii="Arial Narrow" w:hAnsi="Arial Narrow" w:cs="Arial"/>
          <w:sz w:val="27"/>
          <w:szCs w:val="27"/>
        </w:rPr>
        <w:t>.</w:t>
      </w:r>
      <w:r w:rsidR="00BF06ED" w:rsidRPr="004B25AC">
        <w:rPr>
          <w:rFonts w:ascii="Arial Narrow" w:hAnsi="Arial Narrow"/>
          <w:sz w:val="27"/>
          <w:szCs w:val="27"/>
        </w:rPr>
        <w:t xml:space="preserve"> . . . . . . . . . . . .  . . . . . . . . . . . . </w:t>
      </w:r>
    </w:p>
    <w:p w:rsidR="004311EF" w:rsidRPr="004B25AC" w:rsidRDefault="004311EF" w:rsidP="005D49D0">
      <w:pPr>
        <w:spacing w:line="360" w:lineRule="auto"/>
        <w:jc w:val="both"/>
        <w:rPr>
          <w:rFonts w:ascii="Arial Narrow" w:hAnsi="Arial Narrow"/>
          <w:sz w:val="27"/>
          <w:szCs w:val="27"/>
        </w:rPr>
      </w:pPr>
    </w:p>
    <w:p w:rsidR="00B84AF6" w:rsidRPr="004B25AC" w:rsidRDefault="00BF06ED" w:rsidP="005D49D0">
      <w:pPr>
        <w:spacing w:line="360" w:lineRule="auto"/>
        <w:ind w:firstLine="709"/>
        <w:jc w:val="both"/>
        <w:rPr>
          <w:rFonts w:ascii="Arial Narrow" w:hAnsi="Arial Narrow"/>
          <w:sz w:val="27"/>
          <w:szCs w:val="27"/>
        </w:rPr>
      </w:pPr>
      <w:r w:rsidRPr="004B25AC">
        <w:rPr>
          <w:rFonts w:ascii="Arial Narrow" w:hAnsi="Arial Narrow"/>
          <w:sz w:val="27"/>
          <w:szCs w:val="27"/>
        </w:rPr>
        <w:t xml:space="preserve">De ese modo, resulta evidente que los propietarios o poseedores de </w:t>
      </w:r>
      <w:r w:rsidR="007C7DC9" w:rsidRPr="004B25AC">
        <w:rPr>
          <w:rFonts w:ascii="Arial Narrow" w:hAnsi="Arial Narrow"/>
          <w:sz w:val="27"/>
          <w:szCs w:val="27"/>
        </w:rPr>
        <w:t xml:space="preserve">predios con o </w:t>
      </w:r>
      <w:r w:rsidRPr="004B25AC">
        <w:rPr>
          <w:rFonts w:ascii="Arial Narrow" w:hAnsi="Arial Narrow"/>
          <w:sz w:val="27"/>
          <w:szCs w:val="27"/>
        </w:rPr>
        <w:t>sin construcciones</w:t>
      </w:r>
      <w:r w:rsidR="003C268B" w:rsidRPr="004B25AC">
        <w:rPr>
          <w:rFonts w:ascii="Arial Narrow" w:hAnsi="Arial Narrow"/>
          <w:sz w:val="27"/>
          <w:szCs w:val="27"/>
        </w:rPr>
        <w:t xml:space="preserve"> -sujetos pasivos del impuesto predial-</w:t>
      </w:r>
      <w:r w:rsidR="007C7DC9" w:rsidRPr="004B25AC">
        <w:rPr>
          <w:rFonts w:ascii="Arial Narrow" w:hAnsi="Arial Narrow"/>
          <w:sz w:val="27"/>
          <w:szCs w:val="27"/>
        </w:rPr>
        <w:t>, forman una misma categoría de contribuyentes, en tal virtud deben encontrarse en una situación de igualdad frente a la Ley</w:t>
      </w:r>
      <w:r w:rsidR="007C7DC9" w:rsidRPr="004B25AC">
        <w:rPr>
          <w:rFonts w:ascii="Arial Narrow" w:hAnsi="Arial Narrow" w:cs="Arial"/>
          <w:sz w:val="27"/>
          <w:szCs w:val="27"/>
        </w:rPr>
        <w:t xml:space="preserve"> de Ingresos para el Municipio de León, Guanajuato, para el Ejercicio Fiscal del Año </w:t>
      </w:r>
      <w:r w:rsidR="00823E6C" w:rsidRPr="004B25AC">
        <w:rPr>
          <w:rFonts w:ascii="Arial Narrow" w:hAnsi="Arial Narrow"/>
          <w:sz w:val="27"/>
          <w:szCs w:val="27"/>
        </w:rPr>
        <w:t>201</w:t>
      </w:r>
      <w:r w:rsidR="00513006" w:rsidRPr="004B25AC">
        <w:rPr>
          <w:rFonts w:ascii="Arial Narrow" w:hAnsi="Arial Narrow"/>
          <w:sz w:val="27"/>
          <w:szCs w:val="27"/>
        </w:rPr>
        <w:t>2</w:t>
      </w:r>
      <w:r w:rsidR="00823E6C" w:rsidRPr="004B25AC">
        <w:rPr>
          <w:rFonts w:ascii="Arial Narrow" w:hAnsi="Arial Narrow"/>
          <w:sz w:val="27"/>
          <w:szCs w:val="27"/>
        </w:rPr>
        <w:t xml:space="preserve"> dos mil </w:t>
      </w:r>
      <w:r w:rsidR="00513006" w:rsidRPr="004B25AC">
        <w:rPr>
          <w:rFonts w:ascii="Arial Narrow" w:hAnsi="Arial Narrow"/>
          <w:sz w:val="27"/>
          <w:szCs w:val="27"/>
        </w:rPr>
        <w:t>do</w:t>
      </w:r>
      <w:r w:rsidR="007C7DC9" w:rsidRPr="004B25AC">
        <w:rPr>
          <w:rFonts w:ascii="Arial Narrow" w:hAnsi="Arial Narrow"/>
          <w:sz w:val="27"/>
          <w:szCs w:val="27"/>
        </w:rPr>
        <w:t xml:space="preserve">ce, pues el hecho imponible en ambas hipótesis </w:t>
      </w:r>
      <w:r w:rsidR="00D373AB" w:rsidRPr="004B25AC">
        <w:rPr>
          <w:rFonts w:ascii="Arial Narrow" w:hAnsi="Arial Narrow"/>
          <w:sz w:val="27"/>
          <w:szCs w:val="27"/>
        </w:rPr>
        <w:t>de causación es el mismo, esto es, la propiedad o posesión de un terreno, por lo que no existe justificación para que l</w:t>
      </w:r>
      <w:r w:rsidR="00B84AF6" w:rsidRPr="004B25AC">
        <w:rPr>
          <w:rFonts w:ascii="Arial Narrow" w:hAnsi="Arial Narrow"/>
          <w:sz w:val="27"/>
          <w:szCs w:val="27"/>
        </w:rPr>
        <w:t>os causa</w:t>
      </w:r>
      <w:r w:rsidR="00D373AB" w:rsidRPr="004B25AC">
        <w:rPr>
          <w:rFonts w:ascii="Arial Narrow" w:hAnsi="Arial Narrow"/>
          <w:sz w:val="27"/>
          <w:szCs w:val="27"/>
        </w:rPr>
        <w:t>nte</w:t>
      </w:r>
      <w:r w:rsidR="00B84AF6" w:rsidRPr="004B25AC">
        <w:rPr>
          <w:rFonts w:ascii="Arial Narrow" w:hAnsi="Arial Narrow"/>
          <w:sz w:val="27"/>
          <w:szCs w:val="27"/>
        </w:rPr>
        <w:t>s</w:t>
      </w:r>
      <w:r w:rsidR="00D373AB" w:rsidRPr="004B25AC">
        <w:rPr>
          <w:rFonts w:ascii="Arial Narrow" w:hAnsi="Arial Narrow"/>
          <w:sz w:val="27"/>
          <w:szCs w:val="27"/>
        </w:rPr>
        <w:t xml:space="preserve"> </w:t>
      </w:r>
      <w:r w:rsidR="00B84AF6" w:rsidRPr="004B25AC">
        <w:rPr>
          <w:rFonts w:ascii="Arial Narrow" w:hAnsi="Arial Narrow"/>
          <w:sz w:val="27"/>
          <w:szCs w:val="27"/>
        </w:rPr>
        <w:t>cuy</w:t>
      </w:r>
      <w:r w:rsidR="00D373AB" w:rsidRPr="004B25AC">
        <w:rPr>
          <w:rFonts w:ascii="Arial Narrow" w:hAnsi="Arial Narrow"/>
          <w:sz w:val="27"/>
          <w:szCs w:val="27"/>
        </w:rPr>
        <w:t xml:space="preserve">os </w:t>
      </w:r>
      <w:r w:rsidR="00B84AF6" w:rsidRPr="004B25AC">
        <w:rPr>
          <w:rFonts w:ascii="Arial Narrow" w:hAnsi="Arial Narrow"/>
          <w:sz w:val="27"/>
          <w:szCs w:val="27"/>
        </w:rPr>
        <w:t xml:space="preserve">inmuebles </w:t>
      </w:r>
      <w:r w:rsidR="00D373AB" w:rsidRPr="004B25AC">
        <w:rPr>
          <w:rFonts w:ascii="Arial Narrow" w:hAnsi="Arial Narrow"/>
          <w:sz w:val="27"/>
          <w:szCs w:val="27"/>
        </w:rPr>
        <w:t>sin construcciones</w:t>
      </w:r>
      <w:r w:rsidR="00B84AF6" w:rsidRPr="004B25AC">
        <w:rPr>
          <w:rFonts w:ascii="Arial Narrow" w:hAnsi="Arial Narrow"/>
          <w:sz w:val="27"/>
          <w:szCs w:val="27"/>
        </w:rPr>
        <w:t xml:space="preserve"> cubran una tasa progresiva y mayor de la que le correspondería tributar si su terreno tuviera construcciones</w:t>
      </w:r>
      <w:r w:rsidR="00823E6C" w:rsidRPr="004B25AC">
        <w:rPr>
          <w:rFonts w:ascii="Arial Narrow" w:hAnsi="Arial Narrow"/>
          <w:sz w:val="27"/>
          <w:szCs w:val="27"/>
        </w:rPr>
        <w:t xml:space="preserve"> o para aquellos que no hubieren determinado o modificado el valor de su predio si ello hubiere acontecido entre el 1° primero de enero </w:t>
      </w:r>
      <w:r w:rsidR="00B24762" w:rsidRPr="004B25AC">
        <w:rPr>
          <w:rFonts w:ascii="Arial Narrow" w:hAnsi="Arial Narrow"/>
          <w:sz w:val="27"/>
          <w:szCs w:val="27"/>
        </w:rPr>
        <w:t xml:space="preserve">y hasta el 31 treinta </w:t>
      </w:r>
      <w:r w:rsidR="003225B8" w:rsidRPr="004B25AC">
        <w:rPr>
          <w:rFonts w:ascii="Arial Narrow" w:hAnsi="Arial Narrow"/>
          <w:sz w:val="27"/>
          <w:szCs w:val="27"/>
        </w:rPr>
        <w:t xml:space="preserve">y uno de diciembre del año </w:t>
      </w:r>
      <w:r w:rsidR="00513006" w:rsidRPr="004B25AC">
        <w:rPr>
          <w:rFonts w:ascii="Arial Narrow" w:hAnsi="Arial Narrow"/>
          <w:sz w:val="27"/>
          <w:szCs w:val="27"/>
        </w:rPr>
        <w:t>2012</w:t>
      </w:r>
      <w:r w:rsidR="00B84AF6" w:rsidRPr="004B25AC">
        <w:rPr>
          <w:rFonts w:ascii="Arial Narrow" w:hAnsi="Arial Narrow"/>
          <w:sz w:val="27"/>
          <w:szCs w:val="27"/>
        </w:rPr>
        <w:t xml:space="preserve"> </w:t>
      </w:r>
      <w:r w:rsidR="00215847" w:rsidRPr="004B25AC">
        <w:rPr>
          <w:rFonts w:ascii="Arial Narrow" w:hAnsi="Arial Narrow"/>
          <w:sz w:val="27"/>
          <w:szCs w:val="27"/>
        </w:rPr>
        <w:t xml:space="preserve">dos mil </w:t>
      </w:r>
      <w:r w:rsidR="009446F8" w:rsidRPr="004B25AC">
        <w:rPr>
          <w:rFonts w:ascii="Arial Narrow" w:hAnsi="Arial Narrow"/>
          <w:sz w:val="27"/>
          <w:szCs w:val="27"/>
        </w:rPr>
        <w:t>d</w:t>
      </w:r>
      <w:r w:rsidR="00513006" w:rsidRPr="004B25AC">
        <w:rPr>
          <w:rFonts w:ascii="Arial Narrow" w:hAnsi="Arial Narrow"/>
          <w:sz w:val="27"/>
          <w:szCs w:val="27"/>
        </w:rPr>
        <w:t>o</w:t>
      </w:r>
      <w:r w:rsidR="00215847" w:rsidRPr="004B25AC">
        <w:rPr>
          <w:rFonts w:ascii="Arial Narrow" w:hAnsi="Arial Narrow"/>
          <w:sz w:val="27"/>
          <w:szCs w:val="27"/>
        </w:rPr>
        <w:t>ce</w:t>
      </w:r>
      <w:r w:rsidR="003225B8" w:rsidRPr="004B25AC">
        <w:rPr>
          <w:rFonts w:ascii="Arial Narrow" w:hAnsi="Arial Narrow"/>
          <w:sz w:val="27"/>
          <w:szCs w:val="27"/>
        </w:rPr>
        <w:t>,</w:t>
      </w:r>
      <w:r w:rsidR="00215847" w:rsidRPr="004B25AC">
        <w:rPr>
          <w:rFonts w:ascii="Arial Narrow" w:hAnsi="Arial Narrow"/>
          <w:sz w:val="27"/>
          <w:szCs w:val="27"/>
        </w:rPr>
        <w:t xml:space="preserve"> </w:t>
      </w:r>
      <w:r w:rsidR="00B84AF6" w:rsidRPr="004B25AC">
        <w:rPr>
          <w:rFonts w:ascii="Arial Narrow" w:hAnsi="Arial Narrow"/>
          <w:sz w:val="27"/>
          <w:szCs w:val="27"/>
        </w:rPr>
        <w:t>en los términos exigidos por los incisos b) de las tres fracciones del artículo 5 referido.</w:t>
      </w:r>
      <w:r w:rsidR="00B84AF6" w:rsidRPr="004B25AC">
        <w:rPr>
          <w:rFonts w:ascii="Arial Narrow" w:hAnsi="Arial Narrow"/>
          <w:i/>
          <w:sz w:val="27"/>
          <w:szCs w:val="27"/>
        </w:rPr>
        <w:t xml:space="preserve"> </w:t>
      </w:r>
    </w:p>
    <w:p w:rsidR="004311EF" w:rsidRPr="004B25AC" w:rsidRDefault="004311EF" w:rsidP="005D49D0">
      <w:pPr>
        <w:spacing w:line="360" w:lineRule="auto"/>
        <w:jc w:val="both"/>
        <w:rPr>
          <w:rFonts w:ascii="Arial Narrow" w:hAnsi="Arial Narrow"/>
          <w:sz w:val="27"/>
          <w:szCs w:val="27"/>
        </w:rPr>
      </w:pPr>
    </w:p>
    <w:p w:rsidR="001638A8" w:rsidRPr="004B25AC" w:rsidRDefault="009814CB" w:rsidP="005D49D0">
      <w:pPr>
        <w:spacing w:line="360" w:lineRule="auto"/>
        <w:ind w:firstLine="708"/>
        <w:jc w:val="both"/>
        <w:rPr>
          <w:rFonts w:ascii="Arial Narrow" w:hAnsi="Arial Narrow"/>
          <w:sz w:val="27"/>
          <w:szCs w:val="27"/>
        </w:rPr>
      </w:pPr>
      <w:r w:rsidRPr="004B25AC">
        <w:rPr>
          <w:rFonts w:ascii="Arial Narrow" w:hAnsi="Arial Narrow"/>
          <w:sz w:val="27"/>
          <w:szCs w:val="27"/>
        </w:rPr>
        <w:t xml:space="preserve">Siendo lo anterior así, </w:t>
      </w:r>
      <w:r w:rsidR="00C94470" w:rsidRPr="004B25AC">
        <w:rPr>
          <w:rFonts w:ascii="Arial Narrow" w:hAnsi="Arial Narrow"/>
          <w:sz w:val="27"/>
          <w:szCs w:val="27"/>
        </w:rPr>
        <w:t xml:space="preserve">es el caso que </w:t>
      </w:r>
      <w:r w:rsidR="00ED40EA" w:rsidRPr="004B25AC">
        <w:rPr>
          <w:rFonts w:ascii="Arial Narrow" w:hAnsi="Arial Narrow"/>
          <w:sz w:val="27"/>
          <w:szCs w:val="27"/>
        </w:rPr>
        <w:t>en la especie la</w:t>
      </w:r>
      <w:r w:rsidR="001207F1" w:rsidRPr="004B25AC">
        <w:rPr>
          <w:rFonts w:ascii="Arial Narrow" w:hAnsi="Arial Narrow"/>
          <w:sz w:val="27"/>
          <w:szCs w:val="27"/>
        </w:rPr>
        <w:t xml:space="preserve"> autoridad demandada </w:t>
      </w:r>
      <w:r w:rsidR="00D64D02" w:rsidRPr="004B25AC">
        <w:rPr>
          <w:rFonts w:ascii="Arial Narrow" w:hAnsi="Arial Narrow"/>
          <w:sz w:val="27"/>
          <w:szCs w:val="27"/>
        </w:rPr>
        <w:t>prescribe</w:t>
      </w:r>
      <w:r w:rsidR="001207F1" w:rsidRPr="004B25AC">
        <w:rPr>
          <w:rFonts w:ascii="Arial Narrow" w:hAnsi="Arial Narrow"/>
          <w:sz w:val="27"/>
          <w:szCs w:val="27"/>
        </w:rPr>
        <w:t xml:space="preserve"> que la </w:t>
      </w:r>
      <w:r w:rsidR="00ED40EA" w:rsidRPr="004B25AC">
        <w:rPr>
          <w:rFonts w:ascii="Arial Narrow" w:hAnsi="Arial Narrow"/>
          <w:sz w:val="27"/>
          <w:szCs w:val="27"/>
        </w:rPr>
        <w:t xml:space="preserve">situación del </w:t>
      </w:r>
      <w:r w:rsidR="00D64D02" w:rsidRPr="004B25AC">
        <w:rPr>
          <w:rFonts w:ascii="Arial Narrow" w:hAnsi="Arial Narrow"/>
          <w:sz w:val="27"/>
          <w:szCs w:val="27"/>
        </w:rPr>
        <w:t xml:space="preserve">inmueble </w:t>
      </w:r>
      <w:r w:rsidR="00ED40EA" w:rsidRPr="004B25AC">
        <w:rPr>
          <w:rFonts w:ascii="Arial Narrow" w:hAnsi="Arial Narrow"/>
          <w:sz w:val="27"/>
          <w:szCs w:val="27"/>
        </w:rPr>
        <w:t xml:space="preserve">registrado bajo la cuenta predial </w:t>
      </w:r>
      <w:r w:rsidR="00F670F8" w:rsidRPr="004B25AC">
        <w:rPr>
          <w:rFonts w:ascii="Arial Narrow" w:hAnsi="Arial Narrow"/>
          <w:sz w:val="27"/>
          <w:szCs w:val="27"/>
        </w:rPr>
        <w:t>…</w:t>
      </w:r>
      <w:r w:rsidR="00ED40EA" w:rsidRPr="004B25AC">
        <w:rPr>
          <w:rFonts w:ascii="Arial Narrow" w:hAnsi="Arial Narrow"/>
          <w:sz w:val="27"/>
          <w:szCs w:val="27"/>
        </w:rPr>
        <w:t>, encuadra en el supuesto previsto en el inciso b) de la fracción III del artículo 5 de la Ley</w:t>
      </w:r>
      <w:r w:rsidR="00ED40EA" w:rsidRPr="004B25AC">
        <w:rPr>
          <w:rFonts w:ascii="Arial Narrow" w:hAnsi="Arial Narrow" w:cs="Arial"/>
          <w:sz w:val="27"/>
          <w:szCs w:val="27"/>
        </w:rPr>
        <w:t xml:space="preserve"> de Ingresos para el Municipio de León, Guanajuato, para el Ejercicio Fiscal del Año </w:t>
      </w:r>
      <w:r w:rsidR="00513006" w:rsidRPr="004B25AC">
        <w:rPr>
          <w:rFonts w:ascii="Arial Narrow" w:hAnsi="Arial Narrow"/>
          <w:sz w:val="27"/>
          <w:szCs w:val="27"/>
        </w:rPr>
        <w:t>2012</w:t>
      </w:r>
      <w:r w:rsidR="00ED40EA" w:rsidRPr="004B25AC">
        <w:rPr>
          <w:rFonts w:ascii="Arial Narrow" w:hAnsi="Arial Narrow"/>
          <w:sz w:val="27"/>
          <w:szCs w:val="27"/>
        </w:rPr>
        <w:t xml:space="preserve"> dos mil </w:t>
      </w:r>
      <w:r w:rsidR="00513006" w:rsidRPr="004B25AC">
        <w:rPr>
          <w:rFonts w:ascii="Arial Narrow" w:hAnsi="Arial Narrow"/>
          <w:sz w:val="27"/>
          <w:szCs w:val="27"/>
        </w:rPr>
        <w:t>do</w:t>
      </w:r>
      <w:r w:rsidR="00ED40EA" w:rsidRPr="004B25AC">
        <w:rPr>
          <w:rFonts w:ascii="Arial Narrow" w:hAnsi="Arial Narrow"/>
          <w:sz w:val="27"/>
          <w:szCs w:val="27"/>
        </w:rPr>
        <w:t xml:space="preserve">ce, toda vez que </w:t>
      </w:r>
      <w:r w:rsidR="001207F1" w:rsidRPr="004B25AC">
        <w:rPr>
          <w:rFonts w:ascii="Arial Narrow" w:hAnsi="Arial Narrow"/>
          <w:sz w:val="27"/>
          <w:szCs w:val="27"/>
        </w:rPr>
        <w:t>d</w:t>
      </w:r>
      <w:r w:rsidR="00C94470" w:rsidRPr="004B25AC">
        <w:rPr>
          <w:rFonts w:ascii="Arial Narrow" w:hAnsi="Arial Narrow"/>
          <w:sz w:val="27"/>
          <w:szCs w:val="27"/>
        </w:rPr>
        <w:t xml:space="preserve">e autos del sumario, </w:t>
      </w:r>
      <w:r w:rsidR="001207F1" w:rsidRPr="004B25AC">
        <w:rPr>
          <w:rFonts w:ascii="Arial Narrow" w:hAnsi="Arial Narrow"/>
          <w:sz w:val="27"/>
          <w:szCs w:val="27"/>
        </w:rPr>
        <w:t xml:space="preserve">se desprende </w:t>
      </w:r>
      <w:r w:rsidR="000506CD" w:rsidRPr="004B25AC">
        <w:rPr>
          <w:rFonts w:ascii="Arial Narrow" w:hAnsi="Arial Narrow"/>
          <w:sz w:val="27"/>
          <w:szCs w:val="27"/>
        </w:rPr>
        <w:t>que</w:t>
      </w:r>
      <w:r w:rsidR="00D64D02" w:rsidRPr="004B25AC">
        <w:rPr>
          <w:rFonts w:ascii="Arial Narrow" w:hAnsi="Arial Narrow"/>
          <w:sz w:val="27"/>
          <w:szCs w:val="27"/>
        </w:rPr>
        <w:t xml:space="preserve"> se fija </w:t>
      </w:r>
      <w:r w:rsidR="000506CD" w:rsidRPr="004B25AC">
        <w:rPr>
          <w:rFonts w:ascii="Arial Narrow" w:hAnsi="Arial Narrow"/>
          <w:sz w:val="27"/>
          <w:szCs w:val="27"/>
        </w:rPr>
        <w:t xml:space="preserve">la tasa del 1.42% uno punto cuarenta y dos por ciento, </w:t>
      </w:r>
      <w:r w:rsidR="001207F1" w:rsidRPr="004B25AC">
        <w:rPr>
          <w:rFonts w:ascii="Arial Narrow" w:hAnsi="Arial Narrow"/>
          <w:sz w:val="27"/>
          <w:szCs w:val="27"/>
        </w:rPr>
        <w:t>p</w:t>
      </w:r>
      <w:r w:rsidR="000506CD" w:rsidRPr="004B25AC">
        <w:rPr>
          <w:rFonts w:ascii="Arial Narrow" w:hAnsi="Arial Narrow"/>
          <w:sz w:val="27"/>
          <w:szCs w:val="27"/>
        </w:rPr>
        <w:t>o</w:t>
      </w:r>
      <w:r w:rsidR="001207F1" w:rsidRPr="004B25AC">
        <w:rPr>
          <w:rFonts w:ascii="Arial Narrow" w:hAnsi="Arial Narrow"/>
          <w:sz w:val="27"/>
          <w:szCs w:val="27"/>
        </w:rPr>
        <w:t>r</w:t>
      </w:r>
      <w:r w:rsidR="000506CD" w:rsidRPr="004B25AC">
        <w:rPr>
          <w:rFonts w:ascii="Arial Narrow" w:hAnsi="Arial Narrow"/>
          <w:sz w:val="27"/>
          <w:szCs w:val="27"/>
        </w:rPr>
        <w:t xml:space="preserve"> </w:t>
      </w:r>
      <w:r w:rsidR="00D64D02" w:rsidRPr="004B25AC">
        <w:rPr>
          <w:rFonts w:ascii="Arial Narrow" w:hAnsi="Arial Narrow"/>
          <w:sz w:val="27"/>
          <w:szCs w:val="27"/>
        </w:rPr>
        <w:t xml:space="preserve">tratarse </w:t>
      </w:r>
      <w:r w:rsidR="000506CD" w:rsidRPr="004B25AC">
        <w:rPr>
          <w:rFonts w:ascii="Arial Narrow" w:hAnsi="Arial Narrow"/>
          <w:sz w:val="27"/>
          <w:szCs w:val="27"/>
        </w:rPr>
        <w:t>de un terreno sin construcciones,</w:t>
      </w:r>
      <w:r w:rsidR="00D64D02" w:rsidRPr="004B25AC">
        <w:rPr>
          <w:rFonts w:ascii="Arial Narrow" w:hAnsi="Arial Narrow"/>
          <w:sz w:val="27"/>
          <w:szCs w:val="27"/>
        </w:rPr>
        <w:t xml:space="preserve"> para determinar y liquidar el impuesto predial,</w:t>
      </w:r>
      <w:r w:rsidR="000506CD" w:rsidRPr="004B25AC">
        <w:rPr>
          <w:rFonts w:ascii="Arial Narrow" w:hAnsi="Arial Narrow"/>
          <w:sz w:val="27"/>
          <w:szCs w:val="27"/>
        </w:rPr>
        <w:t xml:space="preserve"> </w:t>
      </w:r>
      <w:r w:rsidR="001207F1" w:rsidRPr="004B25AC">
        <w:rPr>
          <w:rFonts w:ascii="Arial Narrow" w:hAnsi="Arial Narrow"/>
          <w:sz w:val="27"/>
          <w:szCs w:val="27"/>
        </w:rPr>
        <w:t xml:space="preserve">hecho que se encuentra acreditado </w:t>
      </w:r>
      <w:r w:rsidR="001638A8" w:rsidRPr="004B25AC">
        <w:rPr>
          <w:rFonts w:ascii="Arial Narrow" w:hAnsi="Arial Narrow"/>
          <w:sz w:val="27"/>
          <w:szCs w:val="27"/>
        </w:rPr>
        <w:t xml:space="preserve">con el </w:t>
      </w:r>
      <w:r w:rsidR="003678C3" w:rsidRPr="004B25AC">
        <w:rPr>
          <w:rFonts w:ascii="Arial Narrow" w:hAnsi="Arial Narrow"/>
          <w:sz w:val="27"/>
          <w:szCs w:val="27"/>
        </w:rPr>
        <w:t xml:space="preserve">estado de cuenta impreso </w:t>
      </w:r>
      <w:r w:rsidR="00F670F8" w:rsidRPr="004B25AC">
        <w:rPr>
          <w:rFonts w:ascii="Arial Narrow" w:hAnsi="Arial Narrow"/>
          <w:sz w:val="27"/>
          <w:szCs w:val="27"/>
        </w:rPr>
        <w:t>…</w:t>
      </w:r>
      <w:r w:rsidR="003678C3" w:rsidRPr="004B25AC">
        <w:rPr>
          <w:rFonts w:ascii="Arial Narrow" w:hAnsi="Arial Narrow"/>
          <w:sz w:val="27"/>
          <w:szCs w:val="27"/>
        </w:rPr>
        <w:t xml:space="preserve">, el que merece valor probatorio por las razones expuesta en supralíneas y con el </w:t>
      </w:r>
      <w:r w:rsidR="001638A8" w:rsidRPr="004B25AC">
        <w:rPr>
          <w:rFonts w:ascii="Arial Narrow" w:hAnsi="Arial Narrow"/>
          <w:sz w:val="27"/>
          <w:szCs w:val="27"/>
        </w:rPr>
        <w:t xml:space="preserve">Oficio </w:t>
      </w:r>
      <w:r w:rsidR="00F670F8" w:rsidRPr="004B25AC">
        <w:rPr>
          <w:rFonts w:ascii="Arial Narrow" w:hAnsi="Arial Narrow"/>
          <w:sz w:val="27"/>
          <w:szCs w:val="27"/>
        </w:rPr>
        <w:t>…</w:t>
      </w:r>
      <w:r w:rsidR="001638A8" w:rsidRPr="004B25AC">
        <w:rPr>
          <w:rFonts w:ascii="Arial Narrow" w:hAnsi="Arial Narrow"/>
          <w:sz w:val="27"/>
          <w:szCs w:val="27"/>
        </w:rPr>
        <w:t xml:space="preserve">, documental pública que de acuerdo a lo estipulado por los artículos 117 y 124 del Código de Procedimiento y Justicia Administrativa para el Estado y los Municipios de Guanajuato, merece pleno valor probatorio, en razón de que se encuentra suscrito </w:t>
      </w:r>
      <w:r w:rsidR="001638A8" w:rsidRPr="004B25AC">
        <w:rPr>
          <w:rFonts w:ascii="Arial Narrow" w:hAnsi="Arial Narrow"/>
          <w:sz w:val="27"/>
          <w:szCs w:val="27"/>
        </w:rPr>
        <w:lastRenderedPageBreak/>
        <w:t>por la Directora de Impuestos Inmobiliarios, ya que se advierte que se aplicará la tasa del 1.42% uno punto cuarenta y dos por ciento</w:t>
      </w:r>
      <w:r w:rsidR="00B84AF6" w:rsidRPr="004B25AC">
        <w:rPr>
          <w:rFonts w:ascii="Arial Narrow" w:hAnsi="Arial Narrow"/>
          <w:sz w:val="27"/>
          <w:szCs w:val="27"/>
        </w:rPr>
        <w:t>. . . . . . . . . . . . . . . . . . . . .</w:t>
      </w:r>
      <w:r w:rsidR="003225B8" w:rsidRPr="004B25AC">
        <w:rPr>
          <w:rFonts w:ascii="Arial Narrow" w:hAnsi="Arial Narrow"/>
          <w:sz w:val="27"/>
          <w:szCs w:val="27"/>
        </w:rPr>
        <w:t xml:space="preserve"> </w:t>
      </w:r>
      <w:r w:rsidR="00D64D02" w:rsidRPr="004B25AC">
        <w:rPr>
          <w:rFonts w:ascii="Arial Narrow" w:hAnsi="Arial Narrow"/>
          <w:sz w:val="27"/>
          <w:szCs w:val="27"/>
        </w:rPr>
        <w:t>.</w:t>
      </w:r>
      <w:r w:rsidR="00B84AF6" w:rsidRPr="004B25AC">
        <w:rPr>
          <w:rFonts w:ascii="Arial Narrow" w:hAnsi="Arial Narrow"/>
          <w:sz w:val="27"/>
          <w:szCs w:val="27"/>
        </w:rPr>
        <w:t xml:space="preserve"> . . .</w:t>
      </w:r>
      <w:r w:rsidR="00F02870" w:rsidRPr="004B25AC">
        <w:rPr>
          <w:rFonts w:ascii="Arial Narrow" w:hAnsi="Arial Narrow"/>
          <w:sz w:val="27"/>
          <w:szCs w:val="27"/>
        </w:rPr>
        <w:t xml:space="preserve"> . . . . . </w:t>
      </w:r>
    </w:p>
    <w:p w:rsidR="001638A8" w:rsidRPr="004B25AC" w:rsidRDefault="001638A8" w:rsidP="005D49D0">
      <w:pPr>
        <w:spacing w:line="360" w:lineRule="auto"/>
        <w:jc w:val="both"/>
        <w:rPr>
          <w:rFonts w:ascii="Arial Narrow" w:hAnsi="Arial Narrow"/>
          <w:sz w:val="27"/>
          <w:szCs w:val="27"/>
        </w:rPr>
      </w:pPr>
    </w:p>
    <w:p w:rsidR="00FA0B5A" w:rsidRPr="004B25AC" w:rsidRDefault="0029639F" w:rsidP="005D49D0">
      <w:pPr>
        <w:spacing w:line="360" w:lineRule="auto"/>
        <w:ind w:firstLine="708"/>
        <w:jc w:val="both"/>
        <w:rPr>
          <w:rFonts w:ascii="Arial Narrow" w:hAnsi="Arial Narrow"/>
          <w:sz w:val="27"/>
          <w:szCs w:val="27"/>
        </w:rPr>
      </w:pPr>
      <w:r w:rsidRPr="004B25AC">
        <w:rPr>
          <w:rFonts w:ascii="Arial Narrow" w:hAnsi="Arial Narrow"/>
          <w:sz w:val="27"/>
          <w:szCs w:val="27"/>
        </w:rPr>
        <w:t xml:space="preserve">En tales condiciones, sobre el particular se destaca que </w:t>
      </w:r>
      <w:r w:rsidR="002125BC" w:rsidRPr="004B25AC">
        <w:rPr>
          <w:rFonts w:ascii="Arial Narrow" w:hAnsi="Arial Narrow"/>
          <w:sz w:val="27"/>
          <w:szCs w:val="27"/>
        </w:rPr>
        <w:t xml:space="preserve">la </w:t>
      </w:r>
      <w:r w:rsidR="00D64D02" w:rsidRPr="004B25AC">
        <w:rPr>
          <w:rFonts w:ascii="Arial Narrow" w:hAnsi="Arial Narrow"/>
          <w:sz w:val="27"/>
          <w:szCs w:val="27"/>
        </w:rPr>
        <w:t xml:space="preserve">autoridad le impone a la </w:t>
      </w:r>
      <w:r w:rsidR="002125BC" w:rsidRPr="004B25AC">
        <w:rPr>
          <w:rFonts w:ascii="Arial Narrow" w:hAnsi="Arial Narrow"/>
          <w:sz w:val="27"/>
          <w:szCs w:val="27"/>
        </w:rPr>
        <w:t>parte actora como propietaria de</w:t>
      </w:r>
      <w:r w:rsidR="0017621C" w:rsidRPr="004B25AC">
        <w:rPr>
          <w:rFonts w:ascii="Arial Narrow" w:hAnsi="Arial Narrow"/>
          <w:sz w:val="27"/>
          <w:szCs w:val="27"/>
        </w:rPr>
        <w:t xml:space="preserve"> los</w:t>
      </w:r>
      <w:r w:rsidR="002125BC" w:rsidRPr="004B25AC">
        <w:rPr>
          <w:rFonts w:ascii="Arial Narrow" w:hAnsi="Arial Narrow"/>
          <w:sz w:val="27"/>
          <w:szCs w:val="27"/>
        </w:rPr>
        <w:t xml:space="preserve"> </w:t>
      </w:r>
      <w:r w:rsidR="0017621C" w:rsidRPr="004B25AC">
        <w:rPr>
          <w:rFonts w:ascii="Arial Narrow" w:hAnsi="Arial Narrow"/>
          <w:sz w:val="27"/>
          <w:szCs w:val="27"/>
        </w:rPr>
        <w:t>predios urbanos sin edificacio</w:t>
      </w:r>
      <w:r w:rsidR="002125BC" w:rsidRPr="004B25AC">
        <w:rPr>
          <w:rFonts w:ascii="Arial Narrow" w:hAnsi="Arial Narrow"/>
          <w:sz w:val="27"/>
          <w:szCs w:val="27"/>
        </w:rPr>
        <w:t>n</w:t>
      </w:r>
      <w:r w:rsidR="0017621C" w:rsidRPr="004B25AC">
        <w:rPr>
          <w:rFonts w:ascii="Arial Narrow" w:hAnsi="Arial Narrow"/>
          <w:sz w:val="27"/>
          <w:szCs w:val="27"/>
        </w:rPr>
        <w:t>es</w:t>
      </w:r>
      <w:r w:rsidR="00D64D02" w:rsidRPr="004B25AC">
        <w:rPr>
          <w:rFonts w:ascii="Arial Narrow" w:hAnsi="Arial Narrow"/>
          <w:sz w:val="27"/>
          <w:szCs w:val="27"/>
        </w:rPr>
        <w:t>,</w:t>
      </w:r>
      <w:r w:rsidR="002125BC" w:rsidRPr="004B25AC">
        <w:rPr>
          <w:rFonts w:ascii="Arial Narrow" w:hAnsi="Arial Narrow"/>
          <w:sz w:val="27"/>
          <w:szCs w:val="27"/>
        </w:rPr>
        <w:t xml:space="preserve"> </w:t>
      </w:r>
      <w:r w:rsidR="00D64D02" w:rsidRPr="004B25AC">
        <w:rPr>
          <w:rFonts w:ascii="Arial Narrow" w:hAnsi="Arial Narrow"/>
          <w:sz w:val="27"/>
          <w:szCs w:val="27"/>
        </w:rPr>
        <w:t>la obligación de</w:t>
      </w:r>
      <w:r w:rsidR="002125BC" w:rsidRPr="004B25AC">
        <w:rPr>
          <w:rFonts w:ascii="Arial Narrow" w:hAnsi="Arial Narrow"/>
          <w:sz w:val="27"/>
          <w:szCs w:val="27"/>
        </w:rPr>
        <w:t xml:space="preserve"> pagar una tasa mayor a la que pagan los </w:t>
      </w:r>
      <w:r w:rsidR="00D337C1" w:rsidRPr="004B25AC">
        <w:rPr>
          <w:rFonts w:ascii="Arial Narrow" w:hAnsi="Arial Narrow"/>
          <w:sz w:val="27"/>
          <w:szCs w:val="27"/>
        </w:rPr>
        <w:t>propietarios de inmuebles que</w:t>
      </w:r>
      <w:r w:rsidR="002125BC" w:rsidRPr="004B25AC">
        <w:rPr>
          <w:rFonts w:ascii="Arial Narrow" w:hAnsi="Arial Narrow"/>
          <w:sz w:val="27"/>
          <w:szCs w:val="27"/>
        </w:rPr>
        <w:t xml:space="preserve"> están edificados, aun cuando se trata del mismo hecho imponible</w:t>
      </w:r>
      <w:r w:rsidR="00D337C1" w:rsidRPr="004B25AC">
        <w:rPr>
          <w:rFonts w:ascii="Arial Narrow" w:hAnsi="Arial Narrow"/>
          <w:sz w:val="27"/>
          <w:szCs w:val="27"/>
        </w:rPr>
        <w:t xml:space="preserve"> y se</w:t>
      </w:r>
      <w:r w:rsidR="002125BC" w:rsidRPr="004B25AC">
        <w:rPr>
          <w:rFonts w:ascii="Arial Narrow" w:hAnsi="Arial Narrow"/>
          <w:sz w:val="27"/>
          <w:szCs w:val="27"/>
        </w:rPr>
        <w:t xml:space="preserve"> e</w:t>
      </w:r>
      <w:r w:rsidR="00D337C1" w:rsidRPr="004B25AC">
        <w:rPr>
          <w:rFonts w:ascii="Arial Narrow" w:hAnsi="Arial Narrow"/>
          <w:sz w:val="27"/>
          <w:szCs w:val="27"/>
        </w:rPr>
        <w:t>ncue</w:t>
      </w:r>
      <w:r w:rsidR="002125BC" w:rsidRPr="004B25AC">
        <w:rPr>
          <w:rFonts w:ascii="Arial Narrow" w:hAnsi="Arial Narrow"/>
          <w:sz w:val="27"/>
          <w:szCs w:val="27"/>
        </w:rPr>
        <w:t>ntra</w:t>
      </w:r>
      <w:r w:rsidR="00D337C1" w:rsidRPr="004B25AC">
        <w:rPr>
          <w:rFonts w:ascii="Arial Narrow" w:hAnsi="Arial Narrow"/>
          <w:sz w:val="27"/>
          <w:szCs w:val="27"/>
        </w:rPr>
        <w:t xml:space="preserve"> </w:t>
      </w:r>
      <w:r w:rsidR="002125BC" w:rsidRPr="004B25AC">
        <w:rPr>
          <w:rFonts w:ascii="Arial Narrow" w:hAnsi="Arial Narrow"/>
          <w:sz w:val="27"/>
          <w:szCs w:val="27"/>
        </w:rPr>
        <w:t xml:space="preserve">en la misma categoría </w:t>
      </w:r>
      <w:r w:rsidR="0017621C" w:rsidRPr="004B25AC">
        <w:rPr>
          <w:rFonts w:ascii="Arial Narrow" w:hAnsi="Arial Narrow"/>
          <w:sz w:val="27"/>
          <w:szCs w:val="27"/>
        </w:rPr>
        <w:t>que est</w:t>
      </w:r>
      <w:r w:rsidR="00D337C1" w:rsidRPr="004B25AC">
        <w:rPr>
          <w:rFonts w:ascii="Arial Narrow" w:hAnsi="Arial Narrow"/>
          <w:sz w:val="27"/>
          <w:szCs w:val="27"/>
        </w:rPr>
        <w:t>os</w:t>
      </w:r>
      <w:r w:rsidR="002125BC" w:rsidRPr="004B25AC">
        <w:rPr>
          <w:rFonts w:ascii="Arial Narrow" w:hAnsi="Arial Narrow"/>
          <w:sz w:val="27"/>
          <w:szCs w:val="27"/>
        </w:rPr>
        <w:t xml:space="preserve"> </w:t>
      </w:r>
      <w:r w:rsidR="0017621C" w:rsidRPr="004B25AC">
        <w:rPr>
          <w:rFonts w:ascii="Arial Narrow" w:hAnsi="Arial Narrow"/>
          <w:sz w:val="27"/>
          <w:szCs w:val="27"/>
        </w:rPr>
        <w:t xml:space="preserve">últimos </w:t>
      </w:r>
      <w:r w:rsidR="002125BC" w:rsidRPr="004B25AC">
        <w:rPr>
          <w:rFonts w:ascii="Arial Narrow" w:hAnsi="Arial Narrow"/>
          <w:sz w:val="27"/>
          <w:szCs w:val="27"/>
        </w:rPr>
        <w:t xml:space="preserve">contribuyentes, por lo que </w:t>
      </w:r>
      <w:r w:rsidR="0017621C" w:rsidRPr="004B25AC">
        <w:rPr>
          <w:rFonts w:ascii="Arial Narrow" w:hAnsi="Arial Narrow"/>
          <w:sz w:val="27"/>
          <w:szCs w:val="27"/>
        </w:rPr>
        <w:t>los sujetos pasivos del tributo en ambos supuestos</w:t>
      </w:r>
      <w:r w:rsidR="002125BC" w:rsidRPr="004B25AC">
        <w:rPr>
          <w:rFonts w:ascii="Arial Narrow" w:hAnsi="Arial Narrow"/>
          <w:sz w:val="27"/>
          <w:szCs w:val="27"/>
        </w:rPr>
        <w:t xml:space="preserve"> se encuentran en una situación de igualdad frente a la Ley </w:t>
      </w:r>
      <w:r w:rsidR="002125BC" w:rsidRPr="004B25AC">
        <w:rPr>
          <w:rFonts w:ascii="Arial Narrow" w:hAnsi="Arial Narrow" w:cs="Arial"/>
          <w:sz w:val="27"/>
          <w:szCs w:val="27"/>
        </w:rPr>
        <w:t xml:space="preserve">de Ingresos para el Municipio de León, Guanajuato, para el Ejercicio Fiscal del Año </w:t>
      </w:r>
      <w:r w:rsidR="00513006" w:rsidRPr="004B25AC">
        <w:rPr>
          <w:rFonts w:ascii="Arial Narrow" w:hAnsi="Arial Narrow"/>
          <w:sz w:val="27"/>
          <w:szCs w:val="27"/>
        </w:rPr>
        <w:t>2012</w:t>
      </w:r>
      <w:r w:rsidR="00C36ABE" w:rsidRPr="004B25AC">
        <w:rPr>
          <w:rFonts w:ascii="Arial Narrow" w:hAnsi="Arial Narrow"/>
          <w:sz w:val="27"/>
          <w:szCs w:val="27"/>
        </w:rPr>
        <w:t xml:space="preserve"> dos mil </w:t>
      </w:r>
      <w:r w:rsidR="00513006" w:rsidRPr="004B25AC">
        <w:rPr>
          <w:rFonts w:ascii="Arial Narrow" w:hAnsi="Arial Narrow"/>
          <w:sz w:val="27"/>
          <w:szCs w:val="27"/>
        </w:rPr>
        <w:t>do</w:t>
      </w:r>
      <w:r w:rsidR="00C36ABE" w:rsidRPr="004B25AC">
        <w:rPr>
          <w:rFonts w:ascii="Arial Narrow" w:hAnsi="Arial Narrow"/>
          <w:sz w:val="27"/>
          <w:szCs w:val="27"/>
        </w:rPr>
        <w:t>ce</w:t>
      </w:r>
      <w:r w:rsidR="002125BC" w:rsidRPr="004B25AC">
        <w:rPr>
          <w:rFonts w:ascii="Arial Narrow" w:hAnsi="Arial Narrow"/>
          <w:sz w:val="27"/>
          <w:szCs w:val="27"/>
        </w:rPr>
        <w:t>;</w:t>
      </w:r>
      <w:r w:rsidR="00D337C1" w:rsidRPr="004B25AC">
        <w:rPr>
          <w:rFonts w:ascii="Arial Narrow" w:hAnsi="Arial Narrow"/>
          <w:sz w:val="27"/>
          <w:szCs w:val="27"/>
        </w:rPr>
        <w:t xml:space="preserve"> pero, a pesar de ello, el legislador local les otorga un trato desigual, por el sólo hecho de que el predio de la parte impetrante t</w:t>
      </w:r>
      <w:r w:rsidR="0017621C" w:rsidRPr="004B25AC">
        <w:rPr>
          <w:rFonts w:ascii="Arial Narrow" w:hAnsi="Arial Narrow"/>
          <w:sz w:val="27"/>
          <w:szCs w:val="27"/>
        </w:rPr>
        <w:t>iene construcciones</w:t>
      </w:r>
      <w:r w:rsidR="00D337C1" w:rsidRPr="004B25AC">
        <w:rPr>
          <w:rFonts w:ascii="Arial Narrow" w:hAnsi="Arial Narrow"/>
          <w:sz w:val="27"/>
          <w:szCs w:val="27"/>
        </w:rPr>
        <w:t>, sin que</w:t>
      </w:r>
      <w:r w:rsidR="004D6C80" w:rsidRPr="004B25AC">
        <w:rPr>
          <w:rFonts w:ascii="Arial Narrow" w:hAnsi="Arial Narrow"/>
          <w:sz w:val="27"/>
          <w:szCs w:val="27"/>
        </w:rPr>
        <w:t xml:space="preserve"> exista una </w:t>
      </w:r>
      <w:r w:rsidR="0017621C" w:rsidRPr="004B25AC">
        <w:rPr>
          <w:rFonts w:ascii="Arial Narrow" w:hAnsi="Arial Narrow"/>
          <w:sz w:val="27"/>
          <w:szCs w:val="27"/>
        </w:rPr>
        <w:t>razón legal qu</w:t>
      </w:r>
      <w:r w:rsidR="00D337C1" w:rsidRPr="004B25AC">
        <w:rPr>
          <w:rFonts w:ascii="Arial Narrow" w:hAnsi="Arial Narrow"/>
          <w:sz w:val="27"/>
          <w:szCs w:val="27"/>
        </w:rPr>
        <w:t xml:space="preserve">e </w:t>
      </w:r>
      <w:r w:rsidR="0017621C" w:rsidRPr="004B25AC">
        <w:rPr>
          <w:rFonts w:ascii="Arial Narrow" w:hAnsi="Arial Narrow"/>
          <w:sz w:val="27"/>
          <w:szCs w:val="27"/>
        </w:rPr>
        <w:t xml:space="preserve">justifique </w:t>
      </w:r>
      <w:r w:rsidR="00D337C1" w:rsidRPr="004B25AC">
        <w:rPr>
          <w:rFonts w:ascii="Arial Narrow" w:hAnsi="Arial Narrow"/>
          <w:sz w:val="27"/>
          <w:szCs w:val="27"/>
        </w:rPr>
        <w:t>esta desigualdad</w:t>
      </w:r>
      <w:r w:rsidR="00FA0B5A" w:rsidRPr="004B25AC">
        <w:rPr>
          <w:rFonts w:ascii="Arial Narrow" w:hAnsi="Arial Narrow"/>
          <w:sz w:val="27"/>
          <w:szCs w:val="27"/>
        </w:rPr>
        <w:t>.</w:t>
      </w:r>
      <w:r w:rsidR="004D6C80" w:rsidRPr="004B25AC">
        <w:rPr>
          <w:rFonts w:ascii="Arial Narrow" w:hAnsi="Arial Narrow"/>
          <w:sz w:val="27"/>
          <w:szCs w:val="27"/>
        </w:rPr>
        <w:t xml:space="preserve"> </w:t>
      </w:r>
      <w:r w:rsidR="00FA0B5A" w:rsidRPr="004B25AC">
        <w:rPr>
          <w:rFonts w:ascii="Arial Narrow" w:hAnsi="Arial Narrow"/>
          <w:sz w:val="27"/>
          <w:szCs w:val="27"/>
        </w:rPr>
        <w:t xml:space="preserve">. . . . . </w:t>
      </w:r>
    </w:p>
    <w:p w:rsidR="004D6C80" w:rsidRPr="004B25AC" w:rsidRDefault="004D6C80" w:rsidP="005D49D0">
      <w:pPr>
        <w:spacing w:line="360" w:lineRule="auto"/>
        <w:jc w:val="both"/>
        <w:rPr>
          <w:rFonts w:ascii="Arial Narrow" w:hAnsi="Arial Narrow"/>
          <w:sz w:val="27"/>
          <w:szCs w:val="27"/>
        </w:rPr>
      </w:pPr>
    </w:p>
    <w:p w:rsidR="00C36ABE" w:rsidRPr="004B25AC" w:rsidRDefault="004D6C80" w:rsidP="005D49D0">
      <w:pPr>
        <w:spacing w:line="360" w:lineRule="auto"/>
        <w:ind w:firstLine="708"/>
        <w:jc w:val="both"/>
        <w:rPr>
          <w:rFonts w:ascii="Arial Narrow" w:hAnsi="Arial Narrow"/>
          <w:sz w:val="27"/>
          <w:szCs w:val="27"/>
        </w:rPr>
      </w:pPr>
      <w:r w:rsidRPr="004B25AC">
        <w:rPr>
          <w:rFonts w:ascii="Arial Narrow" w:hAnsi="Arial Narrow"/>
          <w:sz w:val="27"/>
          <w:szCs w:val="27"/>
        </w:rPr>
        <w:t xml:space="preserve">Ahora bien, </w:t>
      </w:r>
      <w:r w:rsidR="00D64D02" w:rsidRPr="004B25AC">
        <w:rPr>
          <w:rFonts w:ascii="Arial Narrow" w:hAnsi="Arial Narrow"/>
          <w:sz w:val="27"/>
          <w:szCs w:val="27"/>
        </w:rPr>
        <w:t xml:space="preserve">en el caso que se resuelve, </w:t>
      </w:r>
      <w:r w:rsidRPr="004B25AC">
        <w:rPr>
          <w:rFonts w:ascii="Arial Narrow" w:hAnsi="Arial Narrow"/>
          <w:sz w:val="27"/>
          <w:szCs w:val="27"/>
        </w:rPr>
        <w:t xml:space="preserve">se sostiene que no se justifica la desigualdad, ya que </w:t>
      </w:r>
      <w:r w:rsidR="00FA0B5A" w:rsidRPr="004B25AC">
        <w:rPr>
          <w:rFonts w:ascii="Arial Narrow" w:hAnsi="Arial Narrow"/>
          <w:sz w:val="27"/>
          <w:szCs w:val="27"/>
        </w:rPr>
        <w:t xml:space="preserve">de acuerdo a lo estipulado por el artículo 170 de la </w:t>
      </w:r>
      <w:r w:rsidR="0029112D" w:rsidRPr="004B25AC">
        <w:rPr>
          <w:rFonts w:ascii="Arial Narrow" w:hAnsi="Arial Narrow"/>
          <w:sz w:val="27"/>
          <w:szCs w:val="27"/>
        </w:rPr>
        <w:t xml:space="preserve">pluricitada </w:t>
      </w:r>
      <w:r w:rsidR="00FA0B5A" w:rsidRPr="004B25AC">
        <w:rPr>
          <w:rFonts w:ascii="Arial Narrow" w:hAnsi="Arial Narrow"/>
          <w:sz w:val="27"/>
          <w:szCs w:val="27"/>
        </w:rPr>
        <w:t>Ley de Hacienda, por</w:t>
      </w:r>
      <w:r w:rsidRPr="004B25AC">
        <w:rPr>
          <w:rFonts w:ascii="Arial Narrow" w:hAnsi="Arial Narrow"/>
          <w:sz w:val="27"/>
          <w:szCs w:val="27"/>
        </w:rPr>
        <w:t xml:space="preserve"> bien inmueble se entiende </w:t>
      </w:r>
      <w:r w:rsidR="00FA0B5A" w:rsidRPr="004B25AC">
        <w:rPr>
          <w:rFonts w:ascii="Arial Narrow" w:hAnsi="Arial Narrow" w:cs="Arial"/>
          <w:sz w:val="27"/>
          <w:szCs w:val="27"/>
        </w:rPr>
        <w:t>al terreno, a las construcciones de cualquier tipo o al terreno y construcciones comprendidos dentro de un perímetro cercado por linderos definidos; de esta forma</w:t>
      </w:r>
      <w:r w:rsidR="00525F85" w:rsidRPr="004B25AC">
        <w:rPr>
          <w:rFonts w:ascii="Arial Narrow" w:hAnsi="Arial Narrow" w:cs="Arial"/>
          <w:sz w:val="27"/>
          <w:szCs w:val="27"/>
        </w:rPr>
        <w:t>,</w:t>
      </w:r>
      <w:r w:rsidR="00FA0B5A" w:rsidRPr="004B25AC">
        <w:rPr>
          <w:rFonts w:ascii="Arial Narrow" w:hAnsi="Arial Narrow" w:cs="Arial"/>
          <w:sz w:val="27"/>
          <w:szCs w:val="27"/>
        </w:rPr>
        <w:t xml:space="preserve"> el inmueble se compone de dos elementos el </w:t>
      </w:r>
      <w:r w:rsidR="00B93B20" w:rsidRPr="004B25AC">
        <w:rPr>
          <w:rFonts w:ascii="Arial Narrow" w:hAnsi="Arial Narrow" w:cs="Arial"/>
          <w:sz w:val="27"/>
          <w:szCs w:val="27"/>
        </w:rPr>
        <w:t>suel</w:t>
      </w:r>
      <w:r w:rsidR="00FA0B5A" w:rsidRPr="004B25AC">
        <w:rPr>
          <w:rFonts w:ascii="Arial Narrow" w:hAnsi="Arial Narrow" w:cs="Arial"/>
          <w:sz w:val="27"/>
          <w:szCs w:val="27"/>
        </w:rPr>
        <w:t xml:space="preserve">o y </w:t>
      </w:r>
      <w:r w:rsidR="00B93B20" w:rsidRPr="004B25AC">
        <w:rPr>
          <w:rFonts w:ascii="Arial Narrow" w:hAnsi="Arial Narrow" w:cs="Arial"/>
          <w:sz w:val="27"/>
          <w:szCs w:val="27"/>
        </w:rPr>
        <w:t xml:space="preserve">las </w:t>
      </w:r>
      <w:r w:rsidR="00FA0B5A" w:rsidRPr="004B25AC">
        <w:rPr>
          <w:rFonts w:ascii="Arial Narrow" w:hAnsi="Arial Narrow" w:cs="Arial"/>
          <w:sz w:val="27"/>
          <w:szCs w:val="27"/>
        </w:rPr>
        <w:t xml:space="preserve">construcciones, </w:t>
      </w:r>
      <w:r w:rsidR="00525F85" w:rsidRPr="004B25AC">
        <w:rPr>
          <w:rFonts w:ascii="Arial Narrow" w:hAnsi="Arial Narrow" w:cs="Arial"/>
          <w:sz w:val="27"/>
          <w:szCs w:val="27"/>
        </w:rPr>
        <w:t xml:space="preserve">a su vez, </w:t>
      </w:r>
      <w:r w:rsidR="00FA0B5A" w:rsidRPr="004B25AC">
        <w:rPr>
          <w:rFonts w:ascii="Arial Narrow" w:hAnsi="Arial Narrow" w:cs="Arial"/>
          <w:sz w:val="27"/>
          <w:szCs w:val="27"/>
        </w:rPr>
        <w:t xml:space="preserve">el artículo </w:t>
      </w:r>
      <w:r w:rsidR="00525F85" w:rsidRPr="004B25AC">
        <w:rPr>
          <w:rFonts w:ascii="Arial Narrow" w:hAnsi="Arial Narrow" w:cs="Arial"/>
          <w:sz w:val="27"/>
          <w:szCs w:val="27"/>
        </w:rPr>
        <w:t>174</w:t>
      </w:r>
      <w:r w:rsidR="00FA0B5A" w:rsidRPr="004B25AC">
        <w:rPr>
          <w:rFonts w:ascii="Arial Narrow" w:hAnsi="Arial Narrow" w:cs="Arial"/>
          <w:sz w:val="27"/>
          <w:szCs w:val="27"/>
        </w:rPr>
        <w:t xml:space="preserve">, </w:t>
      </w:r>
      <w:r w:rsidR="00525F85" w:rsidRPr="004B25AC">
        <w:rPr>
          <w:rFonts w:ascii="Arial Narrow" w:hAnsi="Arial Narrow" w:cs="Arial"/>
          <w:sz w:val="27"/>
          <w:szCs w:val="27"/>
        </w:rPr>
        <w:t>acápite tercero</w:t>
      </w:r>
      <w:r w:rsidR="00FA0B5A" w:rsidRPr="004B25AC">
        <w:rPr>
          <w:rFonts w:ascii="Arial Narrow" w:hAnsi="Arial Narrow" w:cs="Arial"/>
          <w:sz w:val="27"/>
          <w:szCs w:val="27"/>
        </w:rPr>
        <w:t xml:space="preserve">, de la misma Ley, </w:t>
      </w:r>
      <w:r w:rsidR="00525F85" w:rsidRPr="004B25AC">
        <w:rPr>
          <w:rFonts w:ascii="Arial Narrow" w:hAnsi="Arial Narrow" w:cs="Arial"/>
          <w:sz w:val="27"/>
          <w:szCs w:val="27"/>
        </w:rPr>
        <w:t xml:space="preserve">establece que la </w:t>
      </w:r>
      <w:r w:rsidR="00FA0B5A" w:rsidRPr="004B25AC">
        <w:rPr>
          <w:rFonts w:ascii="Arial Narrow" w:hAnsi="Arial Narrow" w:cs="Arial"/>
          <w:sz w:val="27"/>
          <w:szCs w:val="27"/>
        </w:rPr>
        <w:t>val</w:t>
      </w:r>
      <w:r w:rsidR="0029112D" w:rsidRPr="004B25AC">
        <w:rPr>
          <w:rFonts w:ascii="Arial Narrow" w:hAnsi="Arial Narrow" w:cs="Arial"/>
          <w:sz w:val="27"/>
          <w:szCs w:val="27"/>
        </w:rPr>
        <w:t>uación</w:t>
      </w:r>
      <w:r w:rsidR="00FA0B5A" w:rsidRPr="004B25AC">
        <w:rPr>
          <w:rFonts w:ascii="Arial Narrow" w:hAnsi="Arial Narrow" w:cs="Arial"/>
          <w:sz w:val="27"/>
          <w:szCs w:val="27"/>
        </w:rPr>
        <w:t xml:space="preserve"> de los inmuebles</w:t>
      </w:r>
      <w:r w:rsidR="00525F85" w:rsidRPr="004B25AC">
        <w:rPr>
          <w:rFonts w:ascii="Arial Narrow" w:hAnsi="Arial Narrow" w:cs="Arial"/>
          <w:sz w:val="27"/>
          <w:szCs w:val="27"/>
        </w:rPr>
        <w:t xml:space="preserve"> se hará separadamente para el terreno y para las construcciones,</w:t>
      </w:r>
      <w:r w:rsidR="00B93B20" w:rsidRPr="004B25AC">
        <w:rPr>
          <w:rFonts w:ascii="Arial Narrow" w:hAnsi="Arial Narrow" w:cs="Arial"/>
          <w:sz w:val="27"/>
          <w:szCs w:val="27"/>
        </w:rPr>
        <w:t xml:space="preserve"> aplicando los valores unitarios que para </w:t>
      </w:r>
      <w:r w:rsidR="000A2549" w:rsidRPr="004B25AC">
        <w:rPr>
          <w:rFonts w:ascii="Arial Narrow" w:hAnsi="Arial Narrow" w:cs="Arial"/>
          <w:sz w:val="27"/>
          <w:szCs w:val="27"/>
        </w:rPr>
        <w:t xml:space="preserve">cada </w:t>
      </w:r>
      <w:r w:rsidR="00B93B20" w:rsidRPr="004B25AC">
        <w:rPr>
          <w:rFonts w:ascii="Arial Narrow" w:hAnsi="Arial Narrow" w:cs="Arial"/>
          <w:sz w:val="27"/>
          <w:szCs w:val="27"/>
        </w:rPr>
        <w:t>el</w:t>
      </w:r>
      <w:r w:rsidR="000A2549" w:rsidRPr="004B25AC">
        <w:rPr>
          <w:rFonts w:ascii="Arial Narrow" w:hAnsi="Arial Narrow" w:cs="Arial"/>
          <w:sz w:val="27"/>
          <w:szCs w:val="27"/>
        </w:rPr>
        <w:t xml:space="preserve">emento </w:t>
      </w:r>
      <w:r w:rsidR="00B93B20" w:rsidRPr="004B25AC">
        <w:rPr>
          <w:rFonts w:ascii="Arial Narrow" w:hAnsi="Arial Narrow" w:cs="Arial"/>
          <w:sz w:val="27"/>
          <w:szCs w:val="27"/>
        </w:rPr>
        <w:t>establece anualm</w:t>
      </w:r>
      <w:r w:rsidR="000A2549" w:rsidRPr="004B25AC">
        <w:rPr>
          <w:rFonts w:ascii="Arial Narrow" w:hAnsi="Arial Narrow" w:cs="Arial"/>
          <w:sz w:val="27"/>
          <w:szCs w:val="27"/>
        </w:rPr>
        <w:t>ente la Ley de Ingresos para el Municipio</w:t>
      </w:r>
      <w:r w:rsidR="00B93B20" w:rsidRPr="004B25AC">
        <w:rPr>
          <w:rFonts w:ascii="Arial Narrow" w:hAnsi="Arial Narrow" w:cs="Arial"/>
          <w:sz w:val="27"/>
          <w:szCs w:val="27"/>
        </w:rPr>
        <w:t xml:space="preserve"> </w:t>
      </w:r>
      <w:r w:rsidR="000A2549" w:rsidRPr="004B25AC">
        <w:rPr>
          <w:rFonts w:ascii="Arial Narrow" w:hAnsi="Arial Narrow" w:cs="Arial"/>
          <w:sz w:val="27"/>
          <w:szCs w:val="27"/>
        </w:rPr>
        <w:t>de León, Guanajuato, para el Ejercicio Fiscal del Año que corresponda,</w:t>
      </w:r>
      <w:r w:rsidR="000A2549" w:rsidRPr="004B25AC">
        <w:rPr>
          <w:rFonts w:ascii="Arial Narrow" w:hAnsi="Arial Narrow"/>
          <w:sz w:val="27"/>
          <w:szCs w:val="27"/>
        </w:rPr>
        <w:t xml:space="preserve"> así tenemos que si el valor fiscal de</w:t>
      </w:r>
      <w:r w:rsidR="005A6B2D" w:rsidRPr="004B25AC">
        <w:rPr>
          <w:rFonts w:ascii="Arial Narrow" w:hAnsi="Arial Narrow"/>
          <w:sz w:val="27"/>
          <w:szCs w:val="27"/>
        </w:rPr>
        <w:t>l</w:t>
      </w:r>
      <w:r w:rsidR="000A2549" w:rsidRPr="004B25AC">
        <w:rPr>
          <w:rFonts w:ascii="Arial Narrow" w:hAnsi="Arial Narrow"/>
          <w:sz w:val="27"/>
          <w:szCs w:val="27"/>
        </w:rPr>
        <w:t xml:space="preserve"> suelo y el de las construcciones se fija por separado,</w:t>
      </w:r>
      <w:r w:rsidR="003225B8" w:rsidRPr="004B25AC">
        <w:rPr>
          <w:rFonts w:ascii="Arial Narrow" w:hAnsi="Arial Narrow"/>
          <w:sz w:val="27"/>
          <w:szCs w:val="27"/>
        </w:rPr>
        <w:t xml:space="preserve"> por ello, </w:t>
      </w:r>
      <w:r w:rsidR="000A2549" w:rsidRPr="004B25AC">
        <w:rPr>
          <w:rFonts w:ascii="Arial Narrow" w:hAnsi="Arial Narrow"/>
          <w:sz w:val="27"/>
          <w:szCs w:val="27"/>
        </w:rPr>
        <w:t>no existe justificación para gravar con una tasa menor a predios urbanos y suburbanos que tienen edificaciones y para gravar con una tasa mayor para los predios urbanos y suburbanos que no tienen edificaciones</w:t>
      </w:r>
      <w:r w:rsidR="006E2593" w:rsidRPr="004B25AC">
        <w:rPr>
          <w:rFonts w:ascii="Arial Narrow" w:hAnsi="Arial Narrow"/>
          <w:sz w:val="27"/>
          <w:szCs w:val="27"/>
        </w:rPr>
        <w:t xml:space="preserve">; es por lo que, en esas condiciones, los propietarios o poseedores de predios urbanos y suburbanos edificados o sin edificar, se encuentra en la misma situación jurídica. </w:t>
      </w:r>
      <w:r w:rsidR="009814CB" w:rsidRPr="004B25AC">
        <w:rPr>
          <w:rFonts w:ascii="Arial Narrow" w:hAnsi="Arial Narrow"/>
          <w:sz w:val="27"/>
          <w:szCs w:val="27"/>
        </w:rPr>
        <w:t>. . . . . . . . . . . . . . . . . . . . . . . . . . . . . . . .</w:t>
      </w:r>
      <w:r w:rsidR="00D337C1" w:rsidRPr="004B25AC">
        <w:rPr>
          <w:rFonts w:ascii="Arial Narrow" w:hAnsi="Arial Narrow"/>
          <w:sz w:val="27"/>
          <w:szCs w:val="27"/>
        </w:rPr>
        <w:t xml:space="preserve"> </w:t>
      </w:r>
    </w:p>
    <w:p w:rsidR="00C36ABE" w:rsidRPr="004B25AC" w:rsidRDefault="00C36ABE" w:rsidP="005D49D0">
      <w:pPr>
        <w:spacing w:line="360" w:lineRule="auto"/>
        <w:jc w:val="both"/>
        <w:rPr>
          <w:rFonts w:ascii="Arial Narrow" w:hAnsi="Arial Narrow"/>
          <w:sz w:val="27"/>
          <w:szCs w:val="27"/>
        </w:rPr>
      </w:pPr>
    </w:p>
    <w:p w:rsidR="006A2530" w:rsidRPr="004B25AC" w:rsidRDefault="00B41A85" w:rsidP="006A2530">
      <w:pPr>
        <w:spacing w:line="360" w:lineRule="auto"/>
        <w:ind w:firstLine="708"/>
        <w:jc w:val="both"/>
        <w:rPr>
          <w:rFonts w:ascii="Arial Narrow" w:hAnsi="Arial Narrow"/>
          <w:sz w:val="27"/>
          <w:szCs w:val="27"/>
        </w:rPr>
      </w:pPr>
      <w:r w:rsidRPr="004B25AC">
        <w:rPr>
          <w:rFonts w:ascii="Arial Narrow" w:hAnsi="Arial Narrow"/>
          <w:sz w:val="27"/>
          <w:szCs w:val="27"/>
        </w:rPr>
        <w:lastRenderedPageBreak/>
        <w:t>De</w:t>
      </w:r>
      <w:r w:rsidR="00C36ABE" w:rsidRPr="004B25AC">
        <w:rPr>
          <w:rFonts w:ascii="Arial Narrow" w:hAnsi="Arial Narrow"/>
          <w:sz w:val="27"/>
          <w:szCs w:val="27"/>
        </w:rPr>
        <w:t xml:space="preserve"> </w:t>
      </w:r>
      <w:r w:rsidRPr="004B25AC">
        <w:rPr>
          <w:rFonts w:ascii="Arial Narrow" w:hAnsi="Arial Narrow"/>
          <w:sz w:val="27"/>
          <w:szCs w:val="27"/>
        </w:rPr>
        <w:t>lo</w:t>
      </w:r>
      <w:r w:rsidR="00C36ABE" w:rsidRPr="004B25AC">
        <w:rPr>
          <w:rFonts w:ascii="Arial Narrow" w:hAnsi="Arial Narrow"/>
          <w:sz w:val="27"/>
          <w:szCs w:val="27"/>
        </w:rPr>
        <w:t xml:space="preserve"> </w:t>
      </w:r>
      <w:r w:rsidRPr="004B25AC">
        <w:rPr>
          <w:rFonts w:ascii="Arial Narrow" w:hAnsi="Arial Narrow"/>
          <w:sz w:val="27"/>
          <w:szCs w:val="27"/>
        </w:rPr>
        <w:t>expuesto se sigue, que</w:t>
      </w:r>
      <w:r w:rsidR="004E1297" w:rsidRPr="004B25AC">
        <w:rPr>
          <w:rFonts w:ascii="Arial Narrow" w:hAnsi="Arial Narrow"/>
          <w:sz w:val="27"/>
          <w:szCs w:val="27"/>
        </w:rPr>
        <w:t xml:space="preserve"> e</w:t>
      </w:r>
      <w:r w:rsidR="0029112D" w:rsidRPr="004B25AC">
        <w:rPr>
          <w:rFonts w:ascii="Arial Narrow" w:hAnsi="Arial Narrow"/>
          <w:sz w:val="27"/>
          <w:szCs w:val="27"/>
        </w:rPr>
        <w:t>l</w:t>
      </w:r>
      <w:r w:rsidR="00C36ABE" w:rsidRPr="004B25AC">
        <w:rPr>
          <w:rFonts w:ascii="Arial Narrow" w:hAnsi="Arial Narrow"/>
          <w:sz w:val="27"/>
          <w:szCs w:val="27"/>
        </w:rPr>
        <w:t xml:space="preserve"> </w:t>
      </w:r>
      <w:r w:rsidR="0029112D" w:rsidRPr="004B25AC">
        <w:rPr>
          <w:rFonts w:ascii="Arial Narrow" w:hAnsi="Arial Narrow"/>
          <w:sz w:val="27"/>
          <w:szCs w:val="27"/>
        </w:rPr>
        <w:t>artículo</w:t>
      </w:r>
      <w:r w:rsidR="00C36ABE" w:rsidRPr="004B25AC">
        <w:rPr>
          <w:rFonts w:ascii="Arial Narrow" w:hAnsi="Arial Narrow"/>
          <w:sz w:val="27"/>
          <w:szCs w:val="27"/>
        </w:rPr>
        <w:t xml:space="preserve"> </w:t>
      </w:r>
      <w:r w:rsidR="004E1297" w:rsidRPr="004B25AC">
        <w:rPr>
          <w:rFonts w:ascii="Arial Narrow" w:hAnsi="Arial Narrow"/>
          <w:sz w:val="27"/>
          <w:szCs w:val="27"/>
        </w:rPr>
        <w:t>5</w:t>
      </w:r>
      <w:r w:rsidR="0029112D" w:rsidRPr="004B25AC">
        <w:rPr>
          <w:rFonts w:ascii="Arial Narrow" w:hAnsi="Arial Narrow"/>
          <w:sz w:val="27"/>
          <w:szCs w:val="27"/>
        </w:rPr>
        <w:t xml:space="preserve">, fracción III, inciso b), </w:t>
      </w:r>
      <w:r w:rsidR="004E1297" w:rsidRPr="004B25AC">
        <w:rPr>
          <w:rFonts w:ascii="Arial Narrow" w:hAnsi="Arial Narrow"/>
          <w:sz w:val="27"/>
          <w:szCs w:val="27"/>
        </w:rPr>
        <w:t>de la</w:t>
      </w:r>
      <w:r w:rsidR="00C36ABE" w:rsidRPr="004B25AC">
        <w:rPr>
          <w:rFonts w:ascii="Arial Narrow" w:hAnsi="Arial Narrow"/>
          <w:sz w:val="27"/>
          <w:szCs w:val="27"/>
        </w:rPr>
        <w:t xml:space="preserve"> </w:t>
      </w:r>
      <w:r w:rsidR="004E1297" w:rsidRPr="004B25AC">
        <w:rPr>
          <w:rFonts w:ascii="Arial Narrow" w:hAnsi="Arial Narrow"/>
          <w:sz w:val="27"/>
          <w:szCs w:val="27"/>
        </w:rPr>
        <w:t>pluricitada</w:t>
      </w:r>
      <w:r w:rsidR="00C36ABE" w:rsidRPr="004B25AC">
        <w:rPr>
          <w:rFonts w:ascii="Arial Narrow" w:hAnsi="Arial Narrow"/>
          <w:sz w:val="27"/>
          <w:szCs w:val="27"/>
        </w:rPr>
        <w:t xml:space="preserve"> </w:t>
      </w:r>
      <w:r w:rsidR="004E1297" w:rsidRPr="004B25AC">
        <w:rPr>
          <w:rFonts w:ascii="Arial Narrow" w:hAnsi="Arial Narrow"/>
          <w:sz w:val="27"/>
          <w:szCs w:val="27"/>
        </w:rPr>
        <w:t xml:space="preserve">Ley </w:t>
      </w:r>
      <w:r w:rsidR="004E1297" w:rsidRPr="004B25AC">
        <w:rPr>
          <w:rFonts w:ascii="Arial Narrow" w:hAnsi="Arial Narrow" w:cs="Arial"/>
          <w:sz w:val="27"/>
          <w:szCs w:val="27"/>
        </w:rPr>
        <w:t>de</w:t>
      </w:r>
      <w:r w:rsidR="00C36ABE" w:rsidRPr="004B25AC">
        <w:rPr>
          <w:rFonts w:ascii="Arial Narrow" w:hAnsi="Arial Narrow" w:cs="Arial"/>
          <w:sz w:val="27"/>
          <w:szCs w:val="27"/>
        </w:rPr>
        <w:t xml:space="preserve"> </w:t>
      </w:r>
      <w:r w:rsidR="004E1297" w:rsidRPr="004B25AC">
        <w:rPr>
          <w:rFonts w:ascii="Arial Narrow" w:hAnsi="Arial Narrow" w:cs="Arial"/>
          <w:sz w:val="27"/>
          <w:szCs w:val="27"/>
        </w:rPr>
        <w:t>Ingresos para el Municipio de León, Guanajuato,</w:t>
      </w:r>
      <w:r w:rsidR="002652EE" w:rsidRPr="004B25AC">
        <w:rPr>
          <w:rFonts w:ascii="Arial Narrow" w:hAnsi="Arial Narrow" w:cs="Arial"/>
          <w:sz w:val="27"/>
          <w:szCs w:val="27"/>
        </w:rPr>
        <w:t xml:space="preserve"> por un lado,</w:t>
      </w:r>
      <w:r w:rsidR="004E1297" w:rsidRPr="004B25AC">
        <w:rPr>
          <w:rFonts w:ascii="Arial Narrow" w:hAnsi="Arial Narrow" w:cs="Arial"/>
          <w:sz w:val="27"/>
          <w:szCs w:val="27"/>
        </w:rPr>
        <w:t xml:space="preserve"> </w:t>
      </w:r>
      <w:r w:rsidR="002652EE" w:rsidRPr="004B25AC">
        <w:rPr>
          <w:rFonts w:ascii="Arial Narrow" w:hAnsi="Arial Narrow" w:cs="Arial"/>
          <w:sz w:val="27"/>
          <w:szCs w:val="27"/>
        </w:rPr>
        <w:t xml:space="preserve">transgrede </w:t>
      </w:r>
      <w:r w:rsidR="004E1297" w:rsidRPr="004B25AC">
        <w:rPr>
          <w:rFonts w:ascii="Arial Narrow" w:hAnsi="Arial Narrow" w:cs="Arial"/>
          <w:sz w:val="27"/>
          <w:szCs w:val="27"/>
        </w:rPr>
        <w:t>el principio de equidad tributaria contemplado en el artículo 31</w:t>
      </w:r>
      <w:r w:rsidR="009A3B5E" w:rsidRPr="004B25AC">
        <w:rPr>
          <w:rFonts w:ascii="Arial Narrow" w:hAnsi="Arial Narrow" w:cs="Arial"/>
          <w:sz w:val="27"/>
          <w:szCs w:val="27"/>
        </w:rPr>
        <w:t>,</w:t>
      </w:r>
      <w:r w:rsidR="004E1297" w:rsidRPr="004B25AC">
        <w:rPr>
          <w:rFonts w:ascii="Arial Narrow" w:hAnsi="Arial Narrow" w:cs="Arial"/>
          <w:sz w:val="27"/>
          <w:szCs w:val="27"/>
        </w:rPr>
        <w:t xml:space="preserve"> fracción IV, </w:t>
      </w:r>
      <w:r w:rsidR="004E1297" w:rsidRPr="004B25AC">
        <w:rPr>
          <w:rFonts w:ascii="Arial Narrow" w:hAnsi="Arial Narrow"/>
          <w:sz w:val="27"/>
          <w:szCs w:val="27"/>
        </w:rPr>
        <w:t xml:space="preserve">de la Constitución Política de los Estados </w:t>
      </w:r>
      <w:r w:rsidR="00B44A8F" w:rsidRPr="004B25AC">
        <w:rPr>
          <w:rFonts w:ascii="Arial Narrow" w:hAnsi="Arial Narrow"/>
          <w:sz w:val="27"/>
          <w:szCs w:val="27"/>
        </w:rPr>
        <w:t>Unidos Mexicanos, toda vez que si</w:t>
      </w:r>
      <w:r w:rsidR="004E1297" w:rsidRPr="004B25AC">
        <w:rPr>
          <w:rFonts w:ascii="Arial Narrow" w:hAnsi="Arial Narrow"/>
          <w:sz w:val="27"/>
          <w:szCs w:val="27"/>
        </w:rPr>
        <w:t xml:space="preserve">n </w:t>
      </w:r>
      <w:r w:rsidR="00B44A8F" w:rsidRPr="004B25AC">
        <w:rPr>
          <w:rFonts w:ascii="Arial Narrow" w:hAnsi="Arial Narrow"/>
          <w:sz w:val="27"/>
          <w:szCs w:val="27"/>
        </w:rPr>
        <w:t>causa</w:t>
      </w:r>
      <w:r w:rsidR="004E1297" w:rsidRPr="004B25AC">
        <w:rPr>
          <w:rFonts w:ascii="Arial Narrow" w:hAnsi="Arial Narrow"/>
          <w:sz w:val="27"/>
          <w:szCs w:val="27"/>
        </w:rPr>
        <w:t xml:space="preserve"> justificada </w:t>
      </w:r>
      <w:r w:rsidR="00241E97" w:rsidRPr="004B25AC">
        <w:rPr>
          <w:rFonts w:ascii="Arial Narrow" w:hAnsi="Arial Narrow"/>
          <w:sz w:val="27"/>
          <w:szCs w:val="27"/>
        </w:rPr>
        <w:t xml:space="preserve">establece una distinción </w:t>
      </w:r>
      <w:r w:rsidR="004E1297" w:rsidRPr="004B25AC">
        <w:rPr>
          <w:rFonts w:ascii="Arial Narrow" w:hAnsi="Arial Narrow"/>
          <w:sz w:val="27"/>
          <w:szCs w:val="27"/>
        </w:rPr>
        <w:t xml:space="preserve">en cuanto a </w:t>
      </w:r>
      <w:r w:rsidR="00241E97" w:rsidRPr="004B25AC">
        <w:rPr>
          <w:rFonts w:ascii="Arial Narrow" w:hAnsi="Arial Narrow"/>
          <w:sz w:val="27"/>
          <w:szCs w:val="27"/>
        </w:rPr>
        <w:t xml:space="preserve">la tasa gravable del impuesto predial para </w:t>
      </w:r>
      <w:r w:rsidR="004E1297" w:rsidRPr="004B25AC">
        <w:rPr>
          <w:rFonts w:ascii="Arial Narrow" w:hAnsi="Arial Narrow"/>
          <w:sz w:val="27"/>
          <w:szCs w:val="27"/>
        </w:rPr>
        <w:t>los predios urbanos y suburbanos</w:t>
      </w:r>
      <w:r w:rsidR="00B44A8F" w:rsidRPr="004B25AC">
        <w:rPr>
          <w:rFonts w:ascii="Arial Narrow" w:hAnsi="Arial Narrow"/>
          <w:sz w:val="27"/>
          <w:szCs w:val="27"/>
        </w:rPr>
        <w:t xml:space="preserve"> sin construcción o que tengan construcciones menores del 5% cinco por ciento de la totalidad del terreno, ubicados en el Municipio de León, Guanajuato, </w:t>
      </w:r>
      <w:r w:rsidRPr="004B25AC">
        <w:rPr>
          <w:rFonts w:ascii="Arial Narrow" w:hAnsi="Arial Narrow"/>
          <w:sz w:val="27"/>
          <w:szCs w:val="27"/>
        </w:rPr>
        <w:t>só</w:t>
      </w:r>
      <w:r w:rsidR="00241E97" w:rsidRPr="004B25AC">
        <w:rPr>
          <w:rFonts w:ascii="Arial Narrow" w:hAnsi="Arial Narrow"/>
          <w:sz w:val="27"/>
          <w:szCs w:val="27"/>
        </w:rPr>
        <w:t>lo toma</w:t>
      </w:r>
      <w:r w:rsidR="00B44A8F" w:rsidRPr="004B25AC">
        <w:rPr>
          <w:rFonts w:ascii="Arial Narrow" w:hAnsi="Arial Narrow"/>
          <w:sz w:val="27"/>
          <w:szCs w:val="27"/>
        </w:rPr>
        <w:t>ndo</w:t>
      </w:r>
      <w:r w:rsidR="00241E97" w:rsidRPr="004B25AC">
        <w:rPr>
          <w:rFonts w:ascii="Arial Narrow" w:hAnsi="Arial Narrow"/>
          <w:sz w:val="27"/>
          <w:szCs w:val="27"/>
        </w:rPr>
        <w:t xml:space="preserve"> como referencia la característica de que </w:t>
      </w:r>
      <w:r w:rsidR="006A66C2" w:rsidRPr="004B25AC">
        <w:rPr>
          <w:rFonts w:ascii="Arial Narrow" w:hAnsi="Arial Narrow"/>
          <w:sz w:val="27"/>
          <w:szCs w:val="27"/>
        </w:rPr>
        <w:t xml:space="preserve">se </w:t>
      </w:r>
      <w:r w:rsidR="00241E97" w:rsidRPr="004B25AC">
        <w:rPr>
          <w:rFonts w:ascii="Arial Narrow" w:hAnsi="Arial Narrow"/>
          <w:sz w:val="27"/>
          <w:szCs w:val="27"/>
        </w:rPr>
        <w:t>trate de terrenos baldíos</w:t>
      </w:r>
      <w:r w:rsidR="00B44A8F" w:rsidRPr="004B25AC">
        <w:rPr>
          <w:rFonts w:ascii="Arial Narrow" w:hAnsi="Arial Narrow"/>
          <w:sz w:val="27"/>
          <w:szCs w:val="27"/>
        </w:rPr>
        <w:t xml:space="preserve"> </w:t>
      </w:r>
      <w:r w:rsidR="0029112D" w:rsidRPr="004B25AC">
        <w:rPr>
          <w:rFonts w:ascii="Arial Narrow" w:hAnsi="Arial Narrow"/>
          <w:sz w:val="27"/>
          <w:szCs w:val="27"/>
        </w:rPr>
        <w:t>y</w:t>
      </w:r>
      <w:r w:rsidR="009A3B5E" w:rsidRPr="004B25AC">
        <w:rPr>
          <w:rFonts w:ascii="Arial Narrow" w:hAnsi="Arial Narrow"/>
          <w:sz w:val="27"/>
          <w:szCs w:val="27"/>
        </w:rPr>
        <w:t xml:space="preserve"> que el causante no hubiere modificado o determinado el valor del inmueble a</w:t>
      </w:r>
      <w:r w:rsidR="00FA20C5" w:rsidRPr="004B25AC">
        <w:rPr>
          <w:rFonts w:ascii="Arial Narrow" w:hAnsi="Arial Narrow"/>
          <w:sz w:val="27"/>
          <w:szCs w:val="27"/>
        </w:rPr>
        <w:t xml:space="preserve"> partir de</w:t>
      </w:r>
      <w:r w:rsidR="009A3B5E" w:rsidRPr="004B25AC">
        <w:rPr>
          <w:rFonts w:ascii="Arial Narrow" w:hAnsi="Arial Narrow"/>
          <w:sz w:val="27"/>
          <w:szCs w:val="27"/>
        </w:rPr>
        <w:t xml:space="preserve"> </w:t>
      </w:r>
      <w:r w:rsidR="0029112D" w:rsidRPr="004B25AC">
        <w:rPr>
          <w:rFonts w:ascii="Arial Narrow" w:hAnsi="Arial Narrow"/>
          <w:sz w:val="27"/>
          <w:szCs w:val="27"/>
        </w:rPr>
        <w:t xml:space="preserve">la entrada en vigor de la </w:t>
      </w:r>
      <w:r w:rsidR="00FA20C5" w:rsidRPr="004B25AC">
        <w:rPr>
          <w:rFonts w:ascii="Arial Narrow" w:hAnsi="Arial Narrow"/>
          <w:sz w:val="27"/>
          <w:szCs w:val="27"/>
        </w:rPr>
        <w:t>n</w:t>
      </w:r>
      <w:r w:rsidR="0029112D" w:rsidRPr="004B25AC">
        <w:rPr>
          <w:rFonts w:ascii="Arial Narrow" w:hAnsi="Arial Narrow"/>
          <w:sz w:val="27"/>
          <w:szCs w:val="27"/>
        </w:rPr>
        <w:t>orma jurídica que nos ocupa</w:t>
      </w:r>
      <w:r w:rsidR="00391A7F" w:rsidRPr="004B25AC">
        <w:rPr>
          <w:rFonts w:ascii="Arial Narrow" w:hAnsi="Arial Narrow"/>
          <w:sz w:val="27"/>
          <w:szCs w:val="27"/>
        </w:rPr>
        <w:t>,</w:t>
      </w:r>
      <w:r w:rsidR="009A3B5E" w:rsidRPr="004B25AC">
        <w:rPr>
          <w:rFonts w:ascii="Arial Narrow" w:hAnsi="Arial Narrow"/>
          <w:sz w:val="27"/>
          <w:szCs w:val="27"/>
        </w:rPr>
        <w:t xml:space="preserve"> cubra una tasa mayor de la que le correspondía si el valor de su inmueble hubiera sido modificado o determinado en el periodo enunciado, pues el impuesto predial se causa atendiendo a las características de los predios y no por la fecha en que se actualizó su valor</w:t>
      </w:r>
      <w:r w:rsidR="000C3688" w:rsidRPr="004B25AC">
        <w:rPr>
          <w:rFonts w:ascii="Arial Narrow" w:hAnsi="Arial Narrow"/>
          <w:sz w:val="27"/>
          <w:szCs w:val="27"/>
        </w:rPr>
        <w:t xml:space="preserve"> fiscal</w:t>
      </w:r>
      <w:r w:rsidR="00486F31" w:rsidRPr="004B25AC">
        <w:rPr>
          <w:rFonts w:ascii="Arial Narrow" w:hAnsi="Arial Narrow"/>
          <w:sz w:val="27"/>
          <w:szCs w:val="27"/>
        </w:rPr>
        <w:t xml:space="preserve">; </w:t>
      </w:r>
      <w:r w:rsidR="0029112D" w:rsidRPr="004B25AC">
        <w:rPr>
          <w:rFonts w:ascii="Arial Narrow" w:hAnsi="Arial Narrow"/>
          <w:sz w:val="27"/>
          <w:szCs w:val="27"/>
        </w:rPr>
        <w:t>lo</w:t>
      </w:r>
      <w:r w:rsidR="00B44A8F" w:rsidRPr="004B25AC">
        <w:rPr>
          <w:rFonts w:ascii="Arial Narrow" w:hAnsi="Arial Narrow"/>
          <w:sz w:val="27"/>
          <w:szCs w:val="27"/>
        </w:rPr>
        <w:t xml:space="preserve"> </w:t>
      </w:r>
      <w:r w:rsidR="009A3B5E" w:rsidRPr="004B25AC">
        <w:rPr>
          <w:rFonts w:ascii="Arial Narrow" w:hAnsi="Arial Narrow"/>
          <w:sz w:val="27"/>
          <w:szCs w:val="27"/>
        </w:rPr>
        <w:t xml:space="preserve">antepuesto </w:t>
      </w:r>
      <w:r w:rsidR="00B44A8F" w:rsidRPr="004B25AC">
        <w:rPr>
          <w:rFonts w:ascii="Arial Narrow" w:hAnsi="Arial Narrow"/>
          <w:sz w:val="27"/>
          <w:szCs w:val="27"/>
        </w:rPr>
        <w:t xml:space="preserve">no se justifica, </w:t>
      </w:r>
      <w:r w:rsidR="009A3B5E" w:rsidRPr="004B25AC">
        <w:rPr>
          <w:rFonts w:ascii="Arial Narrow" w:hAnsi="Arial Narrow"/>
          <w:sz w:val="27"/>
          <w:szCs w:val="27"/>
        </w:rPr>
        <w:t>por</w:t>
      </w:r>
      <w:r w:rsidR="00B71A71" w:rsidRPr="004B25AC">
        <w:rPr>
          <w:rFonts w:ascii="Arial Narrow" w:hAnsi="Arial Narrow"/>
          <w:sz w:val="27"/>
          <w:szCs w:val="27"/>
        </w:rPr>
        <w:t xml:space="preserve">que </w:t>
      </w:r>
      <w:r w:rsidR="008A2DFC" w:rsidRPr="004B25AC">
        <w:rPr>
          <w:rFonts w:ascii="Arial Narrow" w:hAnsi="Arial Narrow"/>
          <w:sz w:val="27"/>
          <w:szCs w:val="27"/>
        </w:rPr>
        <w:t xml:space="preserve">el legislador local </w:t>
      </w:r>
      <w:r w:rsidR="00B71A71" w:rsidRPr="004B25AC">
        <w:rPr>
          <w:rFonts w:ascii="Arial Narrow" w:hAnsi="Arial Narrow"/>
          <w:sz w:val="27"/>
          <w:szCs w:val="27"/>
        </w:rPr>
        <w:t xml:space="preserve">no </w:t>
      </w:r>
      <w:r w:rsidR="006A66C2" w:rsidRPr="004B25AC">
        <w:rPr>
          <w:rFonts w:ascii="Arial Narrow" w:hAnsi="Arial Narrow"/>
          <w:sz w:val="27"/>
          <w:szCs w:val="27"/>
        </w:rPr>
        <w:t xml:space="preserve">toma en cuenta </w:t>
      </w:r>
      <w:r w:rsidR="008A2DFC" w:rsidRPr="004B25AC">
        <w:rPr>
          <w:rFonts w:ascii="Arial Narrow" w:hAnsi="Arial Narrow"/>
          <w:sz w:val="27"/>
          <w:szCs w:val="27"/>
        </w:rPr>
        <w:t xml:space="preserve">lo siguiente: a) </w:t>
      </w:r>
      <w:r w:rsidR="00B71A71" w:rsidRPr="004B25AC">
        <w:rPr>
          <w:rFonts w:ascii="Arial Narrow" w:hAnsi="Arial Narrow"/>
          <w:sz w:val="27"/>
          <w:szCs w:val="27"/>
        </w:rPr>
        <w:t>que este impuesto tiene por</w:t>
      </w:r>
      <w:r w:rsidR="006A66C2" w:rsidRPr="004B25AC">
        <w:rPr>
          <w:rFonts w:ascii="Arial Narrow" w:hAnsi="Arial Narrow"/>
          <w:sz w:val="27"/>
          <w:szCs w:val="27"/>
        </w:rPr>
        <w:t xml:space="preserve"> objeto </w:t>
      </w:r>
      <w:r w:rsidR="00B71A71" w:rsidRPr="004B25AC">
        <w:rPr>
          <w:rFonts w:ascii="Arial Narrow" w:hAnsi="Arial Narrow"/>
          <w:sz w:val="27"/>
          <w:szCs w:val="27"/>
        </w:rPr>
        <w:t>gravar la propiedad o la posesión</w:t>
      </w:r>
      <w:r w:rsidR="006A66C2" w:rsidRPr="004B25AC">
        <w:rPr>
          <w:rFonts w:ascii="Arial Narrow" w:hAnsi="Arial Narrow"/>
          <w:sz w:val="27"/>
          <w:szCs w:val="27"/>
        </w:rPr>
        <w:t xml:space="preserve"> </w:t>
      </w:r>
      <w:r w:rsidR="00B71A71" w:rsidRPr="004B25AC">
        <w:rPr>
          <w:rFonts w:ascii="Arial Narrow" w:hAnsi="Arial Narrow"/>
          <w:sz w:val="27"/>
          <w:szCs w:val="27"/>
        </w:rPr>
        <w:t xml:space="preserve">de los inmuebles </w:t>
      </w:r>
      <w:r w:rsidR="008A2DFC" w:rsidRPr="004B25AC">
        <w:rPr>
          <w:rFonts w:ascii="Arial Narrow" w:hAnsi="Arial Narrow"/>
          <w:sz w:val="27"/>
          <w:szCs w:val="27"/>
        </w:rPr>
        <w:t>urbanos, suburbanos y rústicos</w:t>
      </w:r>
      <w:r w:rsidR="00267077" w:rsidRPr="004B25AC">
        <w:rPr>
          <w:rFonts w:ascii="Arial Narrow" w:hAnsi="Arial Narrow"/>
          <w:sz w:val="27"/>
          <w:szCs w:val="27"/>
        </w:rPr>
        <w:t xml:space="preserve"> para obtener una utilidad pública</w:t>
      </w:r>
      <w:r w:rsidR="00513006" w:rsidRPr="004B25AC">
        <w:rPr>
          <w:rFonts w:ascii="Arial Narrow" w:hAnsi="Arial Narrow"/>
          <w:sz w:val="27"/>
          <w:szCs w:val="27"/>
        </w:rPr>
        <w:t xml:space="preserve"> de acuerdo a su capacidad económica</w:t>
      </w:r>
      <w:r w:rsidR="008A2DFC" w:rsidRPr="004B25AC">
        <w:rPr>
          <w:rFonts w:ascii="Arial Narrow" w:hAnsi="Arial Narrow"/>
          <w:sz w:val="27"/>
          <w:szCs w:val="27"/>
        </w:rPr>
        <w:t>; b)</w:t>
      </w:r>
      <w:r w:rsidR="00B71A71" w:rsidRPr="004B25AC">
        <w:rPr>
          <w:rFonts w:ascii="Arial Narrow" w:hAnsi="Arial Narrow"/>
          <w:sz w:val="27"/>
          <w:szCs w:val="27"/>
        </w:rPr>
        <w:t xml:space="preserve"> </w:t>
      </w:r>
      <w:r w:rsidR="00375BAA" w:rsidRPr="004B25AC">
        <w:rPr>
          <w:rFonts w:ascii="Arial Narrow" w:hAnsi="Arial Narrow"/>
          <w:sz w:val="27"/>
          <w:szCs w:val="27"/>
        </w:rPr>
        <w:t xml:space="preserve">que los sujetos pasivos del tributo son los propietarios o poseedores </w:t>
      </w:r>
      <w:r w:rsidR="00486F31" w:rsidRPr="004B25AC">
        <w:rPr>
          <w:rFonts w:ascii="Arial Narrow" w:hAnsi="Arial Narrow"/>
          <w:sz w:val="27"/>
          <w:szCs w:val="27"/>
        </w:rPr>
        <w:t xml:space="preserve">de </w:t>
      </w:r>
      <w:r w:rsidR="00375BAA" w:rsidRPr="004B25AC">
        <w:rPr>
          <w:rFonts w:ascii="Arial Narrow" w:hAnsi="Arial Narrow"/>
          <w:sz w:val="27"/>
          <w:szCs w:val="27"/>
        </w:rPr>
        <w:t>inmuebles urbanos</w:t>
      </w:r>
      <w:r w:rsidR="00486F31" w:rsidRPr="004B25AC">
        <w:rPr>
          <w:rFonts w:ascii="Arial Narrow" w:hAnsi="Arial Narrow"/>
          <w:sz w:val="27"/>
          <w:szCs w:val="27"/>
        </w:rPr>
        <w:t xml:space="preserve"> y</w:t>
      </w:r>
      <w:r w:rsidR="00375BAA" w:rsidRPr="004B25AC">
        <w:rPr>
          <w:rFonts w:ascii="Arial Narrow" w:hAnsi="Arial Narrow"/>
          <w:sz w:val="27"/>
          <w:szCs w:val="27"/>
        </w:rPr>
        <w:t xml:space="preserve"> suburbanos </w:t>
      </w:r>
      <w:r w:rsidR="002652EE" w:rsidRPr="004B25AC">
        <w:rPr>
          <w:rFonts w:ascii="Arial Narrow" w:hAnsi="Arial Narrow"/>
          <w:sz w:val="27"/>
          <w:szCs w:val="27"/>
        </w:rPr>
        <w:t xml:space="preserve">que se encuentran en </w:t>
      </w:r>
      <w:r w:rsidR="006A66C2" w:rsidRPr="004B25AC">
        <w:rPr>
          <w:rFonts w:ascii="Arial Narrow" w:hAnsi="Arial Narrow"/>
          <w:sz w:val="27"/>
          <w:szCs w:val="27"/>
        </w:rPr>
        <w:t>supuestos de causación</w:t>
      </w:r>
      <w:r w:rsidR="008A2DFC" w:rsidRPr="004B25AC">
        <w:rPr>
          <w:rFonts w:ascii="Arial Narrow" w:hAnsi="Arial Narrow"/>
          <w:sz w:val="27"/>
          <w:szCs w:val="27"/>
        </w:rPr>
        <w:t xml:space="preserve"> semejantes; y, c)</w:t>
      </w:r>
      <w:r w:rsidR="00486F31" w:rsidRPr="004B25AC">
        <w:rPr>
          <w:rFonts w:ascii="Arial Narrow" w:hAnsi="Arial Narrow"/>
          <w:sz w:val="27"/>
          <w:szCs w:val="27"/>
        </w:rPr>
        <w:t xml:space="preserve"> que</w:t>
      </w:r>
      <w:r w:rsidR="008A2DFC" w:rsidRPr="004B25AC">
        <w:rPr>
          <w:rFonts w:ascii="Arial Narrow" w:hAnsi="Arial Narrow"/>
          <w:sz w:val="27"/>
          <w:szCs w:val="27"/>
        </w:rPr>
        <w:t xml:space="preserve"> </w:t>
      </w:r>
      <w:r w:rsidR="00267077" w:rsidRPr="004B25AC">
        <w:rPr>
          <w:rFonts w:ascii="Arial Narrow" w:hAnsi="Arial Narrow"/>
          <w:sz w:val="27"/>
          <w:szCs w:val="27"/>
        </w:rPr>
        <w:t xml:space="preserve">la tasa de </w:t>
      </w:r>
      <w:r w:rsidR="008A2DFC" w:rsidRPr="004B25AC">
        <w:rPr>
          <w:rFonts w:ascii="Arial Narrow" w:hAnsi="Arial Narrow"/>
          <w:sz w:val="27"/>
          <w:szCs w:val="27"/>
        </w:rPr>
        <w:t xml:space="preserve">esta contribución se </w:t>
      </w:r>
      <w:r w:rsidR="00267077" w:rsidRPr="004B25AC">
        <w:rPr>
          <w:rFonts w:ascii="Arial Narrow" w:hAnsi="Arial Narrow"/>
          <w:sz w:val="27"/>
          <w:szCs w:val="27"/>
        </w:rPr>
        <w:t xml:space="preserve">debe establecer </w:t>
      </w:r>
      <w:r w:rsidR="008A2DFC" w:rsidRPr="004B25AC">
        <w:rPr>
          <w:rFonts w:ascii="Arial Narrow" w:hAnsi="Arial Narrow"/>
          <w:sz w:val="27"/>
          <w:szCs w:val="27"/>
        </w:rPr>
        <w:t xml:space="preserve">por las características de los predios y no por </w:t>
      </w:r>
      <w:r w:rsidR="00267077" w:rsidRPr="004B25AC">
        <w:rPr>
          <w:rFonts w:ascii="Arial Narrow" w:hAnsi="Arial Narrow"/>
          <w:sz w:val="27"/>
          <w:szCs w:val="27"/>
        </w:rPr>
        <w:t xml:space="preserve">la </w:t>
      </w:r>
      <w:r w:rsidR="008A2DFC" w:rsidRPr="004B25AC">
        <w:rPr>
          <w:rFonts w:ascii="Arial Narrow" w:hAnsi="Arial Narrow"/>
          <w:sz w:val="27"/>
          <w:szCs w:val="27"/>
        </w:rPr>
        <w:t>fecha en la que se modific</w:t>
      </w:r>
      <w:r w:rsidR="00267077" w:rsidRPr="004B25AC">
        <w:rPr>
          <w:rFonts w:ascii="Arial Narrow" w:hAnsi="Arial Narrow"/>
          <w:sz w:val="27"/>
          <w:szCs w:val="27"/>
        </w:rPr>
        <w:t>ó su</w:t>
      </w:r>
      <w:r w:rsidR="008A2DFC" w:rsidRPr="004B25AC">
        <w:rPr>
          <w:rFonts w:ascii="Arial Narrow" w:hAnsi="Arial Narrow"/>
          <w:sz w:val="27"/>
          <w:szCs w:val="27"/>
        </w:rPr>
        <w:t xml:space="preserve"> valor fiscal que c</w:t>
      </w:r>
      <w:r w:rsidR="00267077" w:rsidRPr="004B25AC">
        <w:rPr>
          <w:rFonts w:ascii="Arial Narrow" w:hAnsi="Arial Narrow"/>
          <w:sz w:val="27"/>
          <w:szCs w:val="27"/>
        </w:rPr>
        <w:t>o</w:t>
      </w:r>
      <w:r w:rsidR="008A2DFC" w:rsidRPr="004B25AC">
        <w:rPr>
          <w:rFonts w:ascii="Arial Narrow" w:hAnsi="Arial Narrow"/>
          <w:sz w:val="27"/>
          <w:szCs w:val="27"/>
        </w:rPr>
        <w:t xml:space="preserve">nstituye la base gravable del impuesto; por tanto, resulta evidente que </w:t>
      </w:r>
      <w:r w:rsidR="002652EE" w:rsidRPr="004B25AC">
        <w:rPr>
          <w:rFonts w:ascii="Arial Narrow" w:hAnsi="Arial Narrow"/>
          <w:sz w:val="27"/>
          <w:szCs w:val="27"/>
        </w:rPr>
        <w:t xml:space="preserve">el legislador </w:t>
      </w:r>
      <w:r w:rsidR="008A2DFC" w:rsidRPr="004B25AC">
        <w:rPr>
          <w:rFonts w:ascii="Arial Narrow" w:hAnsi="Arial Narrow"/>
          <w:sz w:val="27"/>
          <w:szCs w:val="27"/>
        </w:rPr>
        <w:t xml:space="preserve">en la norma jurídica </w:t>
      </w:r>
      <w:r w:rsidR="002652EE" w:rsidRPr="004B25AC">
        <w:rPr>
          <w:rFonts w:ascii="Arial Narrow" w:hAnsi="Arial Narrow"/>
          <w:sz w:val="27"/>
          <w:szCs w:val="27"/>
        </w:rPr>
        <w:t xml:space="preserve">les da un trato desigual, en razón de que en la especie los </w:t>
      </w:r>
      <w:r w:rsidR="00375BAA" w:rsidRPr="004B25AC">
        <w:rPr>
          <w:rFonts w:ascii="Arial Narrow" w:hAnsi="Arial Narrow"/>
          <w:sz w:val="27"/>
          <w:szCs w:val="27"/>
        </w:rPr>
        <w:t>contribuyentes</w:t>
      </w:r>
      <w:r w:rsidR="002652EE" w:rsidRPr="004B25AC">
        <w:rPr>
          <w:rFonts w:ascii="Arial Narrow" w:hAnsi="Arial Narrow"/>
          <w:sz w:val="27"/>
          <w:szCs w:val="27"/>
        </w:rPr>
        <w:t xml:space="preserve"> </w:t>
      </w:r>
      <w:r w:rsidR="006A2530" w:rsidRPr="004B25AC">
        <w:rPr>
          <w:rFonts w:ascii="Arial Narrow" w:hAnsi="Arial Narrow"/>
          <w:sz w:val="27"/>
          <w:szCs w:val="27"/>
        </w:rPr>
        <w:t>en el inciso b) de la fracción I</w:t>
      </w:r>
      <w:r w:rsidR="003D4D21" w:rsidRPr="004B25AC">
        <w:rPr>
          <w:rFonts w:ascii="Arial Narrow" w:hAnsi="Arial Narrow"/>
          <w:sz w:val="27"/>
          <w:szCs w:val="27"/>
        </w:rPr>
        <w:t>II</w:t>
      </w:r>
      <w:r w:rsidR="006A2530" w:rsidRPr="004B25AC">
        <w:rPr>
          <w:rFonts w:ascii="Arial Narrow" w:hAnsi="Arial Narrow"/>
          <w:sz w:val="27"/>
          <w:szCs w:val="27"/>
        </w:rPr>
        <w:t xml:space="preserve"> del artículo 5 de la Ley </w:t>
      </w:r>
      <w:r w:rsidR="006A2530" w:rsidRPr="004B25AC">
        <w:rPr>
          <w:rFonts w:ascii="Arial Narrow" w:hAnsi="Arial Narrow" w:cs="Arial"/>
          <w:sz w:val="27"/>
          <w:szCs w:val="27"/>
        </w:rPr>
        <w:t xml:space="preserve">de Ingresos para el Municipio de León, Guanajuato, para el Ejercicio Fiscal del Año </w:t>
      </w:r>
      <w:r w:rsidR="006A2530" w:rsidRPr="004B25AC">
        <w:rPr>
          <w:rFonts w:ascii="Arial Narrow" w:hAnsi="Arial Narrow"/>
          <w:sz w:val="27"/>
          <w:szCs w:val="27"/>
        </w:rPr>
        <w:t xml:space="preserve">2012 dos mil doce, </w:t>
      </w:r>
      <w:r w:rsidR="002652EE" w:rsidRPr="004B25AC">
        <w:rPr>
          <w:rFonts w:ascii="Arial Narrow" w:hAnsi="Arial Narrow"/>
          <w:sz w:val="27"/>
          <w:szCs w:val="27"/>
        </w:rPr>
        <w:t xml:space="preserve">no guardan una situación igual </w:t>
      </w:r>
      <w:r w:rsidR="00263B1F" w:rsidRPr="004B25AC">
        <w:rPr>
          <w:rFonts w:ascii="Arial Narrow" w:hAnsi="Arial Narrow"/>
          <w:sz w:val="27"/>
          <w:szCs w:val="27"/>
        </w:rPr>
        <w:t>frente a</w:t>
      </w:r>
      <w:r w:rsidR="000C3688" w:rsidRPr="004B25AC">
        <w:rPr>
          <w:rFonts w:ascii="Arial Narrow" w:hAnsi="Arial Narrow"/>
          <w:sz w:val="27"/>
          <w:szCs w:val="27"/>
        </w:rPr>
        <w:t xml:space="preserve"> </w:t>
      </w:r>
      <w:r w:rsidR="00263B1F" w:rsidRPr="004B25AC">
        <w:rPr>
          <w:rFonts w:ascii="Arial Narrow" w:hAnsi="Arial Narrow"/>
          <w:sz w:val="27"/>
          <w:szCs w:val="27"/>
        </w:rPr>
        <w:t>l</w:t>
      </w:r>
      <w:r w:rsidR="000C3688" w:rsidRPr="004B25AC">
        <w:rPr>
          <w:rFonts w:ascii="Arial Narrow" w:hAnsi="Arial Narrow"/>
          <w:sz w:val="27"/>
          <w:szCs w:val="27"/>
        </w:rPr>
        <w:t xml:space="preserve">os contribuyentes </w:t>
      </w:r>
      <w:r w:rsidR="006A2530" w:rsidRPr="004B25AC">
        <w:rPr>
          <w:rFonts w:ascii="Arial Narrow" w:hAnsi="Arial Narrow"/>
          <w:sz w:val="27"/>
          <w:szCs w:val="27"/>
        </w:rPr>
        <w:t>observados</w:t>
      </w:r>
      <w:r w:rsidR="000C3688" w:rsidRPr="004B25AC">
        <w:rPr>
          <w:rFonts w:ascii="Arial Narrow" w:hAnsi="Arial Narrow"/>
          <w:sz w:val="27"/>
          <w:szCs w:val="27"/>
        </w:rPr>
        <w:t xml:space="preserve"> en el inciso a) de la fracción </w:t>
      </w:r>
      <w:r w:rsidR="003D4D21" w:rsidRPr="004B25AC">
        <w:rPr>
          <w:rFonts w:ascii="Arial Narrow" w:hAnsi="Arial Narrow"/>
          <w:sz w:val="27"/>
          <w:szCs w:val="27"/>
        </w:rPr>
        <w:t xml:space="preserve">I </w:t>
      </w:r>
      <w:r w:rsidR="000C3688" w:rsidRPr="004B25AC">
        <w:rPr>
          <w:rFonts w:ascii="Arial Narrow" w:hAnsi="Arial Narrow"/>
          <w:sz w:val="27"/>
          <w:szCs w:val="27"/>
        </w:rPr>
        <w:t>del</w:t>
      </w:r>
      <w:r w:rsidR="00263B1F" w:rsidRPr="004B25AC">
        <w:rPr>
          <w:rFonts w:ascii="Arial Narrow" w:hAnsi="Arial Narrow"/>
          <w:sz w:val="27"/>
          <w:szCs w:val="27"/>
        </w:rPr>
        <w:t xml:space="preserve"> </w:t>
      </w:r>
      <w:r w:rsidR="006A2530" w:rsidRPr="004B25AC">
        <w:rPr>
          <w:rFonts w:ascii="Arial Narrow" w:hAnsi="Arial Narrow"/>
          <w:sz w:val="27"/>
          <w:szCs w:val="27"/>
        </w:rPr>
        <w:t xml:space="preserve">mismos </w:t>
      </w:r>
      <w:r w:rsidR="00263B1F" w:rsidRPr="004B25AC">
        <w:rPr>
          <w:rFonts w:ascii="Arial Narrow" w:hAnsi="Arial Narrow"/>
          <w:sz w:val="27"/>
          <w:szCs w:val="27"/>
        </w:rPr>
        <w:t>artículo 5</w:t>
      </w:r>
      <w:r w:rsidR="006A2530" w:rsidRPr="004B25AC">
        <w:rPr>
          <w:rFonts w:ascii="Arial Narrow" w:hAnsi="Arial Narrow"/>
          <w:sz w:val="27"/>
          <w:szCs w:val="27"/>
        </w:rPr>
        <w:t>,</w:t>
      </w:r>
      <w:r w:rsidR="000C3688" w:rsidRPr="004B25AC">
        <w:rPr>
          <w:rFonts w:ascii="Arial Narrow" w:hAnsi="Arial Narrow"/>
          <w:sz w:val="27"/>
          <w:szCs w:val="27"/>
        </w:rPr>
        <w:t xml:space="preserve"> </w:t>
      </w:r>
      <w:r w:rsidR="003225B8" w:rsidRPr="004B25AC">
        <w:rPr>
          <w:rFonts w:ascii="Arial Narrow" w:hAnsi="Arial Narrow"/>
          <w:sz w:val="27"/>
          <w:szCs w:val="27"/>
        </w:rPr>
        <w:t xml:space="preserve">ya </w:t>
      </w:r>
      <w:r w:rsidR="00263B1F" w:rsidRPr="004B25AC">
        <w:rPr>
          <w:rFonts w:ascii="Arial Narrow" w:hAnsi="Arial Narrow"/>
          <w:sz w:val="27"/>
          <w:szCs w:val="27"/>
        </w:rPr>
        <w:t xml:space="preserve">que </w:t>
      </w:r>
      <w:r w:rsidR="006A2530" w:rsidRPr="004B25AC">
        <w:rPr>
          <w:rFonts w:ascii="Arial Narrow" w:hAnsi="Arial Narrow"/>
          <w:sz w:val="27"/>
          <w:szCs w:val="27"/>
        </w:rPr>
        <w:t>e</w:t>
      </w:r>
      <w:r w:rsidR="000C3688" w:rsidRPr="004B25AC">
        <w:rPr>
          <w:rFonts w:ascii="Arial Narrow" w:hAnsi="Arial Narrow"/>
          <w:sz w:val="27"/>
          <w:szCs w:val="27"/>
        </w:rPr>
        <w:t>l</w:t>
      </w:r>
      <w:r w:rsidR="006A2530" w:rsidRPr="004B25AC">
        <w:rPr>
          <w:rFonts w:ascii="Arial Narrow" w:hAnsi="Arial Narrow"/>
          <w:sz w:val="27"/>
          <w:szCs w:val="27"/>
        </w:rPr>
        <w:t xml:space="preserve"> inciso b) </w:t>
      </w:r>
      <w:r w:rsidR="003D4D21" w:rsidRPr="004B25AC">
        <w:rPr>
          <w:rFonts w:ascii="Arial Narrow" w:hAnsi="Arial Narrow"/>
          <w:sz w:val="27"/>
          <w:szCs w:val="27"/>
        </w:rPr>
        <w:t xml:space="preserve">de la fracción III, </w:t>
      </w:r>
      <w:r w:rsidR="000C3688" w:rsidRPr="004B25AC">
        <w:rPr>
          <w:rFonts w:ascii="Arial Narrow" w:hAnsi="Arial Narrow"/>
          <w:sz w:val="27"/>
          <w:szCs w:val="27"/>
        </w:rPr>
        <w:t xml:space="preserve">de </w:t>
      </w:r>
      <w:r w:rsidR="00263B1F" w:rsidRPr="004B25AC">
        <w:rPr>
          <w:rFonts w:ascii="Arial Narrow" w:hAnsi="Arial Narrow"/>
          <w:sz w:val="27"/>
          <w:szCs w:val="27"/>
        </w:rPr>
        <w:t>es</w:t>
      </w:r>
      <w:r w:rsidR="003225B8" w:rsidRPr="004B25AC">
        <w:rPr>
          <w:rFonts w:ascii="Arial Narrow" w:hAnsi="Arial Narrow"/>
          <w:sz w:val="27"/>
          <w:szCs w:val="27"/>
        </w:rPr>
        <w:t>t</w:t>
      </w:r>
      <w:r w:rsidR="00263B1F" w:rsidRPr="004B25AC">
        <w:rPr>
          <w:rFonts w:ascii="Arial Narrow" w:hAnsi="Arial Narrow"/>
          <w:sz w:val="27"/>
          <w:szCs w:val="27"/>
        </w:rPr>
        <w:t xml:space="preserve">a norma jurídica </w:t>
      </w:r>
      <w:r w:rsidR="008752C4" w:rsidRPr="004B25AC">
        <w:rPr>
          <w:rFonts w:ascii="Arial Narrow" w:hAnsi="Arial Narrow"/>
          <w:sz w:val="27"/>
          <w:szCs w:val="27"/>
        </w:rPr>
        <w:t xml:space="preserve">establece </w:t>
      </w:r>
      <w:r w:rsidR="00263B1F" w:rsidRPr="004B25AC">
        <w:rPr>
          <w:rFonts w:ascii="Arial Narrow" w:hAnsi="Arial Narrow"/>
          <w:sz w:val="27"/>
          <w:szCs w:val="27"/>
        </w:rPr>
        <w:t>tasa</w:t>
      </w:r>
      <w:r w:rsidR="006A2530" w:rsidRPr="004B25AC">
        <w:rPr>
          <w:rFonts w:ascii="Arial Narrow" w:hAnsi="Arial Narrow"/>
          <w:sz w:val="27"/>
          <w:szCs w:val="27"/>
        </w:rPr>
        <w:t>s</w:t>
      </w:r>
      <w:r w:rsidR="00263B1F" w:rsidRPr="004B25AC">
        <w:rPr>
          <w:rFonts w:ascii="Arial Narrow" w:hAnsi="Arial Narrow"/>
          <w:sz w:val="27"/>
          <w:szCs w:val="27"/>
        </w:rPr>
        <w:t xml:space="preserve"> gravables progresivas </w:t>
      </w:r>
      <w:r w:rsidR="00037539" w:rsidRPr="004B25AC">
        <w:rPr>
          <w:rFonts w:ascii="Arial Narrow" w:hAnsi="Arial Narrow"/>
          <w:sz w:val="27"/>
          <w:szCs w:val="27"/>
        </w:rPr>
        <w:t xml:space="preserve">-mayores- </w:t>
      </w:r>
      <w:r w:rsidR="00263B1F" w:rsidRPr="004B25AC">
        <w:rPr>
          <w:rFonts w:ascii="Arial Narrow" w:hAnsi="Arial Narrow"/>
          <w:sz w:val="27"/>
          <w:szCs w:val="27"/>
        </w:rPr>
        <w:t>del impuesto predial de terrenos sin con</w:t>
      </w:r>
      <w:r w:rsidR="00486F31" w:rsidRPr="004B25AC">
        <w:rPr>
          <w:rFonts w:ascii="Arial Narrow" w:hAnsi="Arial Narrow"/>
          <w:sz w:val="27"/>
          <w:szCs w:val="27"/>
        </w:rPr>
        <w:t>s</w:t>
      </w:r>
      <w:r w:rsidR="00263B1F" w:rsidRPr="004B25AC">
        <w:rPr>
          <w:rFonts w:ascii="Arial Narrow" w:hAnsi="Arial Narrow"/>
          <w:sz w:val="27"/>
          <w:szCs w:val="27"/>
        </w:rPr>
        <w:t>tr</w:t>
      </w:r>
      <w:r w:rsidR="00486F31" w:rsidRPr="004B25AC">
        <w:rPr>
          <w:rFonts w:ascii="Arial Narrow" w:hAnsi="Arial Narrow"/>
          <w:sz w:val="27"/>
          <w:szCs w:val="27"/>
        </w:rPr>
        <w:t>u</w:t>
      </w:r>
      <w:r w:rsidR="00263B1F" w:rsidRPr="004B25AC">
        <w:rPr>
          <w:rFonts w:ascii="Arial Narrow" w:hAnsi="Arial Narrow"/>
          <w:sz w:val="27"/>
          <w:szCs w:val="27"/>
        </w:rPr>
        <w:t>cción</w:t>
      </w:r>
      <w:r w:rsidR="00513006" w:rsidRPr="004B25AC">
        <w:rPr>
          <w:rFonts w:ascii="Arial Narrow" w:hAnsi="Arial Narrow"/>
          <w:sz w:val="27"/>
          <w:szCs w:val="27"/>
        </w:rPr>
        <w:t xml:space="preserve">, </w:t>
      </w:r>
      <w:r w:rsidR="006A2530" w:rsidRPr="004B25AC">
        <w:rPr>
          <w:rFonts w:ascii="Arial Narrow" w:hAnsi="Arial Narrow"/>
          <w:sz w:val="27"/>
          <w:szCs w:val="27"/>
        </w:rPr>
        <w:t xml:space="preserve">pues esta fracción es la que aplica la autoridad demandada al señalar que resulta aplicable la tasa de 1.42% uno punto cuarenta y dos por ciento, para la determinación y liquidación del crédito fiscal a cargo de la parte actora. . . . . .  . . . . . </w:t>
      </w:r>
    </w:p>
    <w:p w:rsidR="00BB25A0" w:rsidRPr="004B25AC" w:rsidRDefault="008A2DFC" w:rsidP="00320BB2">
      <w:pPr>
        <w:spacing w:line="360" w:lineRule="auto"/>
        <w:ind w:firstLine="708"/>
        <w:jc w:val="both"/>
        <w:rPr>
          <w:rFonts w:ascii="Arial Narrow" w:hAnsi="Arial Narrow"/>
          <w:sz w:val="27"/>
          <w:szCs w:val="27"/>
        </w:rPr>
      </w:pPr>
      <w:r w:rsidRPr="004B25AC">
        <w:rPr>
          <w:rFonts w:ascii="Arial Narrow" w:hAnsi="Arial Narrow"/>
          <w:sz w:val="27"/>
          <w:szCs w:val="27"/>
        </w:rPr>
        <w:lastRenderedPageBreak/>
        <w:t>P</w:t>
      </w:r>
      <w:r w:rsidR="00263B1F" w:rsidRPr="004B25AC">
        <w:rPr>
          <w:rFonts w:ascii="Arial Narrow" w:hAnsi="Arial Narrow"/>
          <w:sz w:val="27"/>
          <w:szCs w:val="27"/>
        </w:rPr>
        <w:t xml:space="preserve">or otra parte, también se transgrede el principio de proporcionalidad previsto en el mismo artículo 31, fracción IV, Constitucional, ya que </w:t>
      </w:r>
      <w:r w:rsidR="000A2B59" w:rsidRPr="004B25AC">
        <w:rPr>
          <w:rFonts w:ascii="Arial Narrow" w:hAnsi="Arial Narrow"/>
          <w:sz w:val="27"/>
          <w:szCs w:val="27"/>
        </w:rPr>
        <w:t>el inciso b</w:t>
      </w:r>
      <w:r w:rsidR="000C3688" w:rsidRPr="004B25AC">
        <w:rPr>
          <w:rFonts w:ascii="Arial Narrow" w:hAnsi="Arial Narrow"/>
          <w:sz w:val="27"/>
          <w:szCs w:val="27"/>
        </w:rPr>
        <w:t>) de la fracción I</w:t>
      </w:r>
      <w:r w:rsidR="000A2B59" w:rsidRPr="004B25AC">
        <w:rPr>
          <w:rFonts w:ascii="Arial Narrow" w:hAnsi="Arial Narrow"/>
          <w:sz w:val="27"/>
          <w:szCs w:val="27"/>
        </w:rPr>
        <w:t>II</w:t>
      </w:r>
      <w:r w:rsidR="000C3688" w:rsidRPr="004B25AC">
        <w:rPr>
          <w:rFonts w:ascii="Arial Narrow" w:hAnsi="Arial Narrow"/>
          <w:sz w:val="27"/>
          <w:szCs w:val="27"/>
        </w:rPr>
        <w:t xml:space="preserve"> del artículo 5 referido, </w:t>
      </w:r>
      <w:r w:rsidR="00263B1F" w:rsidRPr="004B25AC">
        <w:rPr>
          <w:rFonts w:ascii="Arial Narrow" w:hAnsi="Arial Narrow"/>
          <w:sz w:val="27"/>
          <w:szCs w:val="27"/>
        </w:rPr>
        <w:t xml:space="preserve">fija tasas progresivas para predios urbanos y suburbanos </w:t>
      </w:r>
      <w:r w:rsidR="001D3E61" w:rsidRPr="004B25AC">
        <w:rPr>
          <w:rFonts w:ascii="Arial Narrow" w:hAnsi="Arial Narrow"/>
          <w:sz w:val="27"/>
          <w:szCs w:val="27"/>
        </w:rPr>
        <w:t xml:space="preserve">sin edificaciones o que tengan construcciones menores del 5% cinco por ciento de la totalidad de los terrenos, omitiendo </w:t>
      </w:r>
      <w:r w:rsidR="00BB25A0" w:rsidRPr="004B25AC">
        <w:rPr>
          <w:rFonts w:ascii="Arial Narrow" w:hAnsi="Arial Narrow"/>
          <w:sz w:val="27"/>
          <w:szCs w:val="27"/>
        </w:rPr>
        <w:t xml:space="preserve">atender a la real </w:t>
      </w:r>
      <w:r w:rsidR="001D3E61" w:rsidRPr="004B25AC">
        <w:rPr>
          <w:rFonts w:ascii="Arial Narrow" w:hAnsi="Arial Narrow"/>
          <w:sz w:val="27"/>
          <w:szCs w:val="27"/>
        </w:rPr>
        <w:t xml:space="preserve">capacidad económica </w:t>
      </w:r>
      <w:r w:rsidR="00584E75" w:rsidRPr="004B25AC">
        <w:rPr>
          <w:rFonts w:ascii="Arial Narrow" w:hAnsi="Arial Narrow"/>
          <w:sz w:val="27"/>
          <w:szCs w:val="27"/>
        </w:rPr>
        <w:t xml:space="preserve">o contributiva </w:t>
      </w:r>
      <w:r w:rsidR="001D3E61" w:rsidRPr="004B25AC">
        <w:rPr>
          <w:rFonts w:ascii="Arial Narrow" w:hAnsi="Arial Narrow"/>
          <w:sz w:val="27"/>
          <w:szCs w:val="27"/>
        </w:rPr>
        <w:t>de los sujetos obligados de este tributo</w:t>
      </w:r>
      <w:r w:rsidR="00BB25A0" w:rsidRPr="004B25AC">
        <w:rPr>
          <w:rFonts w:ascii="Arial Narrow" w:hAnsi="Arial Narrow"/>
          <w:sz w:val="27"/>
          <w:szCs w:val="27"/>
        </w:rPr>
        <w:t>, pues el legislador local al momento de emitir la norma jurídica que nos ocupa, no justifica el por qué l</w:t>
      </w:r>
      <w:r w:rsidR="00D34B87" w:rsidRPr="004B25AC">
        <w:rPr>
          <w:rFonts w:ascii="Arial Narrow" w:hAnsi="Arial Narrow"/>
          <w:sz w:val="27"/>
          <w:szCs w:val="27"/>
        </w:rPr>
        <w:t>os</w:t>
      </w:r>
      <w:r w:rsidR="00BB25A0" w:rsidRPr="004B25AC">
        <w:rPr>
          <w:rFonts w:ascii="Arial Narrow" w:hAnsi="Arial Narrow"/>
          <w:sz w:val="27"/>
          <w:szCs w:val="27"/>
        </w:rPr>
        <w:t xml:space="preserve"> propietario</w:t>
      </w:r>
      <w:r w:rsidR="00D34B87" w:rsidRPr="004B25AC">
        <w:rPr>
          <w:rFonts w:ascii="Arial Narrow" w:hAnsi="Arial Narrow"/>
          <w:sz w:val="27"/>
          <w:szCs w:val="27"/>
        </w:rPr>
        <w:t>s</w:t>
      </w:r>
      <w:r w:rsidR="00BB25A0" w:rsidRPr="004B25AC">
        <w:rPr>
          <w:rFonts w:ascii="Arial Narrow" w:hAnsi="Arial Narrow"/>
          <w:sz w:val="27"/>
          <w:szCs w:val="27"/>
        </w:rPr>
        <w:t xml:space="preserve"> o poseedor</w:t>
      </w:r>
      <w:r w:rsidR="00D34B87" w:rsidRPr="004B25AC">
        <w:rPr>
          <w:rFonts w:ascii="Arial Narrow" w:hAnsi="Arial Narrow"/>
          <w:sz w:val="27"/>
          <w:szCs w:val="27"/>
        </w:rPr>
        <w:t>es</w:t>
      </w:r>
      <w:r w:rsidR="00BB25A0" w:rsidRPr="004B25AC">
        <w:rPr>
          <w:rFonts w:ascii="Arial Narrow" w:hAnsi="Arial Narrow"/>
          <w:sz w:val="27"/>
          <w:szCs w:val="27"/>
        </w:rPr>
        <w:t xml:space="preserve"> de inmuebles urbanos y suburbanos con edificaciones revela</w:t>
      </w:r>
      <w:r w:rsidR="00D34B87" w:rsidRPr="004B25AC">
        <w:rPr>
          <w:rFonts w:ascii="Arial Narrow" w:hAnsi="Arial Narrow"/>
          <w:sz w:val="27"/>
          <w:szCs w:val="27"/>
        </w:rPr>
        <w:t>n</w:t>
      </w:r>
      <w:r w:rsidR="00BB25A0" w:rsidRPr="004B25AC">
        <w:rPr>
          <w:rFonts w:ascii="Arial Narrow" w:hAnsi="Arial Narrow"/>
          <w:sz w:val="27"/>
          <w:szCs w:val="27"/>
        </w:rPr>
        <w:t xml:space="preserve"> menor capacidad contributiva que aquellos propietario</w:t>
      </w:r>
      <w:r w:rsidR="000A2B59" w:rsidRPr="004B25AC">
        <w:rPr>
          <w:rFonts w:ascii="Arial Narrow" w:hAnsi="Arial Narrow"/>
          <w:sz w:val="27"/>
          <w:szCs w:val="27"/>
        </w:rPr>
        <w:t>s</w:t>
      </w:r>
      <w:r w:rsidR="00BB25A0" w:rsidRPr="004B25AC">
        <w:rPr>
          <w:rFonts w:ascii="Arial Narrow" w:hAnsi="Arial Narrow"/>
          <w:sz w:val="27"/>
          <w:szCs w:val="27"/>
        </w:rPr>
        <w:t xml:space="preserve"> o poseedor</w:t>
      </w:r>
      <w:r w:rsidR="000A2B59" w:rsidRPr="004B25AC">
        <w:rPr>
          <w:rFonts w:ascii="Arial Narrow" w:hAnsi="Arial Narrow"/>
          <w:sz w:val="27"/>
          <w:szCs w:val="27"/>
        </w:rPr>
        <w:t>es</w:t>
      </w:r>
      <w:r w:rsidR="00BB25A0" w:rsidRPr="004B25AC">
        <w:rPr>
          <w:rFonts w:ascii="Arial Narrow" w:hAnsi="Arial Narrow"/>
          <w:sz w:val="27"/>
          <w:szCs w:val="27"/>
        </w:rPr>
        <w:t xml:space="preserve"> de inmuebles urbanos y suburbanos</w:t>
      </w:r>
      <w:r w:rsidR="00B44FA0" w:rsidRPr="004B25AC">
        <w:rPr>
          <w:rFonts w:ascii="Arial Narrow" w:hAnsi="Arial Narrow"/>
          <w:sz w:val="27"/>
          <w:szCs w:val="27"/>
        </w:rPr>
        <w:t xml:space="preserve"> baldíos o que </w:t>
      </w:r>
      <w:r w:rsidR="00BB25A0" w:rsidRPr="004B25AC">
        <w:rPr>
          <w:rFonts w:ascii="Arial Narrow" w:hAnsi="Arial Narrow"/>
          <w:sz w:val="27"/>
          <w:szCs w:val="27"/>
        </w:rPr>
        <w:t>cuentan con edificaciones</w:t>
      </w:r>
      <w:r w:rsidR="00B44FA0" w:rsidRPr="004B25AC">
        <w:rPr>
          <w:rFonts w:ascii="Arial Narrow" w:hAnsi="Arial Narrow"/>
          <w:sz w:val="27"/>
          <w:szCs w:val="27"/>
        </w:rPr>
        <w:t xml:space="preserve"> menores al 5% cinco por ciento de la totalidad de los predios</w:t>
      </w:r>
      <w:r w:rsidR="00BB25A0" w:rsidRPr="004B25AC">
        <w:rPr>
          <w:rFonts w:ascii="Arial Narrow" w:hAnsi="Arial Narrow"/>
          <w:sz w:val="27"/>
          <w:szCs w:val="27"/>
        </w:rPr>
        <w:t xml:space="preserve">. . . . . . . . </w:t>
      </w:r>
      <w:r w:rsidR="000C3688" w:rsidRPr="004B25AC">
        <w:rPr>
          <w:rFonts w:ascii="Arial Narrow" w:hAnsi="Arial Narrow"/>
          <w:sz w:val="27"/>
          <w:szCs w:val="27"/>
        </w:rPr>
        <w:t>. . . . . . . . . . . . . . . . . . .</w:t>
      </w:r>
    </w:p>
    <w:p w:rsidR="00267077" w:rsidRPr="004B25AC" w:rsidRDefault="00267077" w:rsidP="005D49D0">
      <w:pPr>
        <w:spacing w:line="360" w:lineRule="auto"/>
        <w:jc w:val="both"/>
        <w:rPr>
          <w:rFonts w:ascii="Arial Narrow" w:hAnsi="Arial Narrow"/>
          <w:sz w:val="27"/>
          <w:szCs w:val="27"/>
        </w:rPr>
      </w:pPr>
    </w:p>
    <w:p w:rsidR="005213D2" w:rsidRPr="004B25AC" w:rsidRDefault="004B1287" w:rsidP="005D49D0">
      <w:pPr>
        <w:spacing w:line="360" w:lineRule="auto"/>
        <w:ind w:firstLine="708"/>
        <w:jc w:val="both"/>
        <w:rPr>
          <w:rFonts w:ascii="Arial Narrow" w:hAnsi="Arial Narrow"/>
          <w:i/>
          <w:sz w:val="27"/>
          <w:szCs w:val="27"/>
        </w:rPr>
      </w:pPr>
      <w:r w:rsidRPr="004B25AC">
        <w:rPr>
          <w:rFonts w:ascii="Arial Narrow" w:hAnsi="Arial Narrow"/>
          <w:sz w:val="27"/>
          <w:szCs w:val="27"/>
        </w:rPr>
        <w:t xml:space="preserve">Por todo lo anterior, las tasas progresivas contempladas en </w:t>
      </w:r>
      <w:r w:rsidR="002D7BB5" w:rsidRPr="004B25AC">
        <w:rPr>
          <w:rFonts w:ascii="Arial Narrow" w:hAnsi="Arial Narrow"/>
          <w:sz w:val="27"/>
          <w:szCs w:val="27"/>
        </w:rPr>
        <w:t>e</w:t>
      </w:r>
      <w:r w:rsidRPr="004B25AC">
        <w:rPr>
          <w:rFonts w:ascii="Arial Narrow" w:hAnsi="Arial Narrow"/>
          <w:sz w:val="27"/>
          <w:szCs w:val="27"/>
        </w:rPr>
        <w:t xml:space="preserve">l inciso </w:t>
      </w:r>
      <w:r w:rsidR="00267077" w:rsidRPr="004B25AC">
        <w:rPr>
          <w:rFonts w:ascii="Arial Narrow" w:hAnsi="Arial Narrow"/>
          <w:sz w:val="27"/>
          <w:szCs w:val="27"/>
        </w:rPr>
        <w:t>b) de la fracción I</w:t>
      </w:r>
      <w:r w:rsidR="002619C6" w:rsidRPr="004B25AC">
        <w:rPr>
          <w:rFonts w:ascii="Arial Narrow" w:hAnsi="Arial Narrow"/>
          <w:sz w:val="27"/>
          <w:szCs w:val="27"/>
        </w:rPr>
        <w:t>II</w:t>
      </w:r>
      <w:r w:rsidRPr="004B25AC">
        <w:rPr>
          <w:rFonts w:ascii="Arial Narrow" w:hAnsi="Arial Narrow"/>
          <w:sz w:val="27"/>
          <w:szCs w:val="27"/>
        </w:rPr>
        <w:t xml:space="preserve"> del artículo 5 de la Ley</w:t>
      </w:r>
      <w:r w:rsidRPr="004B25AC">
        <w:rPr>
          <w:rFonts w:ascii="Arial Narrow" w:hAnsi="Arial Narrow" w:cs="Arial"/>
          <w:sz w:val="27"/>
          <w:szCs w:val="27"/>
        </w:rPr>
        <w:t xml:space="preserve"> de Ingresos para el Municipio de León, Guanajuato, para el Ejercicio Fiscal del Año </w:t>
      </w:r>
      <w:r w:rsidRPr="004B25AC">
        <w:rPr>
          <w:rFonts w:ascii="Arial Narrow" w:hAnsi="Arial Narrow"/>
          <w:sz w:val="27"/>
          <w:szCs w:val="27"/>
        </w:rPr>
        <w:t>20</w:t>
      </w:r>
      <w:r w:rsidR="009446F8" w:rsidRPr="004B25AC">
        <w:rPr>
          <w:rFonts w:ascii="Arial Narrow" w:hAnsi="Arial Narrow"/>
          <w:sz w:val="27"/>
          <w:szCs w:val="27"/>
        </w:rPr>
        <w:t>12</w:t>
      </w:r>
      <w:r w:rsidRPr="004B25AC">
        <w:rPr>
          <w:rFonts w:ascii="Arial Narrow" w:hAnsi="Arial Narrow"/>
          <w:sz w:val="27"/>
          <w:szCs w:val="27"/>
        </w:rPr>
        <w:t xml:space="preserve"> dos mil </w:t>
      </w:r>
      <w:r w:rsidR="009446F8" w:rsidRPr="004B25AC">
        <w:rPr>
          <w:rFonts w:ascii="Arial Narrow" w:hAnsi="Arial Narrow"/>
          <w:sz w:val="27"/>
          <w:szCs w:val="27"/>
        </w:rPr>
        <w:t>do</w:t>
      </w:r>
      <w:r w:rsidRPr="004B25AC">
        <w:rPr>
          <w:rFonts w:ascii="Arial Narrow" w:hAnsi="Arial Narrow"/>
          <w:sz w:val="27"/>
          <w:szCs w:val="27"/>
        </w:rPr>
        <w:t xml:space="preserve">ce, </w:t>
      </w:r>
      <w:r w:rsidR="002619C6" w:rsidRPr="004B25AC">
        <w:rPr>
          <w:rFonts w:ascii="Arial Narrow" w:hAnsi="Arial Narrow"/>
          <w:sz w:val="27"/>
          <w:szCs w:val="27"/>
        </w:rPr>
        <w:t>viola</w:t>
      </w:r>
      <w:r w:rsidRPr="004B25AC">
        <w:rPr>
          <w:rFonts w:ascii="Arial Narrow" w:hAnsi="Arial Narrow"/>
          <w:sz w:val="27"/>
          <w:szCs w:val="27"/>
        </w:rPr>
        <w:t xml:space="preserve"> en perjuicio de la parte actora los principios de </w:t>
      </w:r>
      <w:r w:rsidR="000A2B59" w:rsidRPr="004B25AC">
        <w:rPr>
          <w:rFonts w:ascii="Arial Narrow" w:hAnsi="Arial Narrow"/>
          <w:sz w:val="27"/>
          <w:szCs w:val="27"/>
        </w:rPr>
        <w:t xml:space="preserve">equidad </w:t>
      </w:r>
      <w:r w:rsidRPr="004B25AC">
        <w:rPr>
          <w:rFonts w:ascii="Arial Narrow" w:hAnsi="Arial Narrow"/>
          <w:sz w:val="27"/>
          <w:szCs w:val="27"/>
        </w:rPr>
        <w:t xml:space="preserve">y </w:t>
      </w:r>
      <w:r w:rsidR="000A2B59" w:rsidRPr="004B25AC">
        <w:rPr>
          <w:rFonts w:ascii="Arial Narrow" w:hAnsi="Arial Narrow"/>
          <w:sz w:val="27"/>
          <w:szCs w:val="27"/>
        </w:rPr>
        <w:t xml:space="preserve">proporcionalidad </w:t>
      </w:r>
      <w:r w:rsidR="002619C6" w:rsidRPr="004B25AC">
        <w:rPr>
          <w:rFonts w:ascii="Arial Narrow" w:hAnsi="Arial Narrow"/>
          <w:sz w:val="27"/>
          <w:szCs w:val="27"/>
        </w:rPr>
        <w:t xml:space="preserve">de </w:t>
      </w:r>
      <w:r w:rsidRPr="004B25AC">
        <w:rPr>
          <w:rFonts w:ascii="Arial Narrow" w:hAnsi="Arial Narrow"/>
          <w:sz w:val="27"/>
          <w:szCs w:val="27"/>
        </w:rPr>
        <w:t>tributaria previsto</w:t>
      </w:r>
      <w:r w:rsidR="002619C6" w:rsidRPr="004B25AC">
        <w:rPr>
          <w:rFonts w:ascii="Arial Narrow" w:hAnsi="Arial Narrow"/>
          <w:sz w:val="27"/>
          <w:szCs w:val="27"/>
        </w:rPr>
        <w:t>s</w:t>
      </w:r>
      <w:r w:rsidRPr="004B25AC">
        <w:rPr>
          <w:rFonts w:ascii="Arial Narrow" w:hAnsi="Arial Narrow"/>
          <w:sz w:val="27"/>
          <w:szCs w:val="27"/>
        </w:rPr>
        <w:t xml:space="preserve"> en el artículo 31, fracción IV, Constitucional, al diferenciar a los propietarios o poseedores de bienes inmuebles urbanos y suburbanos que tengan construcción en relación con los propietarios o poseedores de los inmuebles urbanos y suburbanos baldíos o que cuentan con edificaciones menores al 5% cinco por ciento de la totalidad de lo</w:t>
      </w:r>
      <w:r w:rsidR="002619C6" w:rsidRPr="004B25AC">
        <w:rPr>
          <w:rFonts w:ascii="Arial Narrow" w:hAnsi="Arial Narrow"/>
          <w:sz w:val="27"/>
          <w:szCs w:val="27"/>
        </w:rPr>
        <w:t xml:space="preserve">s predios y por la fecha en la que se modificó su valor fiscal, </w:t>
      </w:r>
      <w:r w:rsidRPr="004B25AC">
        <w:rPr>
          <w:rFonts w:ascii="Arial Narrow" w:hAnsi="Arial Narrow"/>
          <w:sz w:val="27"/>
          <w:szCs w:val="27"/>
        </w:rPr>
        <w:t>al fijar a la primera categoría una tasa menor y a la segunda categoría una tasa mayor, en ambos casos para la determinación del impuesto predial, a pesar de que los contribuyentes se encuentran en una situación de igualdad frente a</w:t>
      </w:r>
      <w:r w:rsidR="002619C6" w:rsidRPr="004B25AC">
        <w:rPr>
          <w:rFonts w:ascii="Arial Narrow" w:hAnsi="Arial Narrow"/>
          <w:sz w:val="27"/>
          <w:szCs w:val="27"/>
        </w:rPr>
        <w:t xml:space="preserve"> </w:t>
      </w:r>
      <w:r w:rsidRPr="004B25AC">
        <w:rPr>
          <w:rFonts w:ascii="Arial Narrow" w:hAnsi="Arial Narrow"/>
          <w:sz w:val="27"/>
          <w:szCs w:val="27"/>
        </w:rPr>
        <w:t>l</w:t>
      </w:r>
      <w:r w:rsidR="002619C6" w:rsidRPr="004B25AC">
        <w:rPr>
          <w:rFonts w:ascii="Arial Narrow" w:hAnsi="Arial Narrow"/>
          <w:sz w:val="27"/>
          <w:szCs w:val="27"/>
        </w:rPr>
        <w:t xml:space="preserve">os contribuyentes contemplados  </w:t>
      </w:r>
      <w:r w:rsidRPr="004B25AC">
        <w:rPr>
          <w:rFonts w:ascii="Arial Narrow" w:hAnsi="Arial Narrow"/>
          <w:sz w:val="27"/>
          <w:szCs w:val="27"/>
        </w:rPr>
        <w:t xml:space="preserve"> </w:t>
      </w:r>
      <w:r w:rsidR="000A2B59" w:rsidRPr="004B25AC">
        <w:rPr>
          <w:rFonts w:ascii="Arial Narrow" w:hAnsi="Arial Narrow"/>
          <w:sz w:val="27"/>
          <w:szCs w:val="27"/>
        </w:rPr>
        <w:t xml:space="preserve">en el inciso a) de la fracción III del </w:t>
      </w:r>
      <w:r w:rsidRPr="004B25AC">
        <w:rPr>
          <w:rFonts w:ascii="Arial Narrow" w:hAnsi="Arial Narrow"/>
          <w:sz w:val="27"/>
          <w:szCs w:val="27"/>
        </w:rPr>
        <w:t>artículo 5</w:t>
      </w:r>
      <w:r w:rsidR="000A2B59" w:rsidRPr="004B25AC">
        <w:rPr>
          <w:rFonts w:ascii="Arial Narrow" w:hAnsi="Arial Narrow"/>
          <w:sz w:val="27"/>
          <w:szCs w:val="27"/>
        </w:rPr>
        <w:t xml:space="preserve"> de la multialudido Ley de Ingresos</w:t>
      </w:r>
      <w:r w:rsidR="002619C6" w:rsidRPr="004B25AC">
        <w:rPr>
          <w:rFonts w:ascii="Arial Narrow" w:hAnsi="Arial Narrow"/>
          <w:sz w:val="27"/>
          <w:szCs w:val="27"/>
        </w:rPr>
        <w:t>,</w:t>
      </w:r>
      <w:r w:rsidRPr="004B25AC">
        <w:rPr>
          <w:rFonts w:ascii="Arial Narrow" w:hAnsi="Arial Narrow"/>
          <w:sz w:val="27"/>
          <w:szCs w:val="27"/>
        </w:rPr>
        <w:t xml:space="preserve"> lo cierto es que el legislador local a supuestos de causación semejantes  les da un trato desigual</w:t>
      </w:r>
      <w:r w:rsidR="005213D2" w:rsidRPr="004B25AC">
        <w:rPr>
          <w:rFonts w:ascii="Arial Narrow" w:hAnsi="Arial Narrow"/>
          <w:sz w:val="27"/>
          <w:szCs w:val="27"/>
        </w:rPr>
        <w:t>, es decir, les da un trato distinto a los mismos sujetos pasivos del impuesto predial, sin que exista justificación;</w:t>
      </w:r>
      <w:r w:rsidRPr="004B25AC">
        <w:rPr>
          <w:rFonts w:ascii="Arial Narrow" w:hAnsi="Arial Narrow"/>
          <w:sz w:val="27"/>
          <w:szCs w:val="27"/>
        </w:rPr>
        <w:t xml:space="preserve"> lo anterior es así, en razón de que </w:t>
      </w:r>
      <w:r w:rsidR="001C5C9B" w:rsidRPr="004B25AC">
        <w:rPr>
          <w:rFonts w:ascii="Arial Narrow" w:hAnsi="Arial Narrow"/>
          <w:sz w:val="27"/>
          <w:szCs w:val="27"/>
        </w:rPr>
        <w:t>se grava a los predios de la misma superficie, ya sean los contiguos, los ubicados en la misma cuadra y colonia, con tasas progresivas distintas y que por el s</w:t>
      </w:r>
      <w:r w:rsidR="00254763" w:rsidRPr="004B25AC">
        <w:rPr>
          <w:rFonts w:ascii="Arial Narrow" w:hAnsi="Arial Narrow"/>
          <w:sz w:val="27"/>
          <w:szCs w:val="27"/>
        </w:rPr>
        <w:t>ó</w:t>
      </w:r>
      <w:r w:rsidR="001C5C9B" w:rsidRPr="004B25AC">
        <w:rPr>
          <w:rFonts w:ascii="Arial Narrow" w:hAnsi="Arial Narrow"/>
          <w:sz w:val="27"/>
          <w:szCs w:val="27"/>
        </w:rPr>
        <w:t xml:space="preserve">lo hecho de que unos tengan construcciones paguen una tasa menor de impuesto predial y los que no </w:t>
      </w:r>
      <w:r w:rsidR="001C5C9B" w:rsidRPr="004B25AC">
        <w:rPr>
          <w:rFonts w:ascii="Arial Narrow" w:hAnsi="Arial Narrow"/>
          <w:sz w:val="27"/>
          <w:szCs w:val="27"/>
        </w:rPr>
        <w:lastRenderedPageBreak/>
        <w:t>cuenten con edificaciones paguen una tasa mayor por dicha contribución, lo cual es notoriamente inequitativo y desproporcional, al atenderse a cuestiones ajenas y no a las características particulares de</w:t>
      </w:r>
      <w:r w:rsidR="00254763" w:rsidRPr="004B25AC">
        <w:rPr>
          <w:rFonts w:ascii="Arial Narrow" w:hAnsi="Arial Narrow"/>
          <w:sz w:val="27"/>
          <w:szCs w:val="27"/>
        </w:rPr>
        <w:t xml:space="preserve"> </w:t>
      </w:r>
      <w:r w:rsidR="001C5C9B" w:rsidRPr="004B25AC">
        <w:rPr>
          <w:rFonts w:ascii="Arial Narrow" w:hAnsi="Arial Narrow"/>
          <w:sz w:val="27"/>
          <w:szCs w:val="27"/>
        </w:rPr>
        <w:t>l</w:t>
      </w:r>
      <w:r w:rsidR="00254763" w:rsidRPr="004B25AC">
        <w:rPr>
          <w:rFonts w:ascii="Arial Narrow" w:hAnsi="Arial Narrow"/>
          <w:sz w:val="27"/>
          <w:szCs w:val="27"/>
        </w:rPr>
        <w:t>os</w:t>
      </w:r>
      <w:r w:rsidR="001C5C9B" w:rsidRPr="004B25AC">
        <w:rPr>
          <w:rFonts w:ascii="Arial Narrow" w:hAnsi="Arial Narrow"/>
          <w:sz w:val="27"/>
          <w:szCs w:val="27"/>
        </w:rPr>
        <w:t xml:space="preserve"> predio</w:t>
      </w:r>
      <w:r w:rsidR="00254763" w:rsidRPr="004B25AC">
        <w:rPr>
          <w:rFonts w:ascii="Arial Narrow" w:hAnsi="Arial Narrow"/>
          <w:sz w:val="27"/>
          <w:szCs w:val="27"/>
        </w:rPr>
        <w:t>s</w:t>
      </w:r>
      <w:r w:rsidR="001C5C9B" w:rsidRPr="004B25AC">
        <w:rPr>
          <w:rFonts w:ascii="Arial Narrow" w:hAnsi="Arial Narrow"/>
          <w:sz w:val="27"/>
          <w:szCs w:val="27"/>
        </w:rPr>
        <w:t xml:space="preserve"> de donde emana la carga tributaria. </w:t>
      </w:r>
      <w:r w:rsidR="005213D2" w:rsidRPr="004B25AC">
        <w:rPr>
          <w:rFonts w:ascii="Arial Narrow" w:hAnsi="Arial Narrow"/>
          <w:i/>
          <w:sz w:val="27"/>
          <w:szCs w:val="27"/>
        </w:rPr>
        <w:t>E</w:t>
      </w:r>
      <w:r w:rsidR="001E1A93" w:rsidRPr="004B25AC">
        <w:rPr>
          <w:rFonts w:ascii="Arial Narrow" w:hAnsi="Arial Narrow"/>
          <w:i/>
          <w:sz w:val="27"/>
          <w:szCs w:val="27"/>
        </w:rPr>
        <w:t xml:space="preserve">n este aspecto, resulta </w:t>
      </w:r>
      <w:r w:rsidR="008B0F65" w:rsidRPr="004B25AC">
        <w:rPr>
          <w:rFonts w:ascii="Arial Narrow" w:hAnsi="Arial Narrow"/>
          <w:i/>
          <w:sz w:val="27"/>
          <w:szCs w:val="27"/>
        </w:rPr>
        <w:t xml:space="preserve">ilustrativo </w:t>
      </w:r>
      <w:r w:rsidR="001E1A93" w:rsidRPr="004B25AC">
        <w:rPr>
          <w:rFonts w:ascii="Arial Narrow" w:hAnsi="Arial Narrow"/>
          <w:i/>
          <w:sz w:val="27"/>
          <w:szCs w:val="27"/>
        </w:rPr>
        <w:t>como</w:t>
      </w:r>
      <w:r w:rsidR="005213D2" w:rsidRPr="004B25AC">
        <w:rPr>
          <w:rFonts w:ascii="Arial Narrow" w:hAnsi="Arial Narrow"/>
          <w:i/>
          <w:sz w:val="27"/>
          <w:szCs w:val="27"/>
        </w:rPr>
        <w:t xml:space="preserve"> criterio orientador, la jurisprudencia por contradicción de tesis 2ª./J. 109/2007, sustentada por la Segunda Sala de la Suprema Corte de Justicia de la Nación,</w:t>
      </w:r>
      <w:r w:rsidR="008B0F65" w:rsidRPr="004B25AC">
        <w:rPr>
          <w:rFonts w:ascii="Arial Narrow" w:hAnsi="Arial Narrow"/>
          <w:i/>
          <w:sz w:val="27"/>
          <w:szCs w:val="27"/>
        </w:rPr>
        <w:t xml:space="preserve"> en la </w:t>
      </w:r>
      <w:r w:rsidR="001F16B6" w:rsidRPr="004B25AC">
        <w:rPr>
          <w:rFonts w:ascii="Arial Narrow" w:hAnsi="Arial Narrow"/>
          <w:i/>
          <w:sz w:val="27"/>
          <w:szCs w:val="27"/>
        </w:rPr>
        <w:t>É</w:t>
      </w:r>
      <w:r w:rsidR="001F16B6" w:rsidRPr="004B25AC">
        <w:rPr>
          <w:rFonts w:ascii="Arial Narrow" w:hAnsi="Arial Narrow"/>
          <w:sz w:val="27"/>
          <w:szCs w:val="27"/>
        </w:rPr>
        <w:t>poca</w:t>
      </w:r>
      <w:r w:rsidR="008B0F65" w:rsidRPr="004B25AC">
        <w:rPr>
          <w:rFonts w:ascii="Arial Narrow" w:hAnsi="Arial Narrow"/>
          <w:sz w:val="27"/>
          <w:szCs w:val="27"/>
        </w:rPr>
        <w:t xml:space="preserve">: Novena Época; Registro: 172170; Instancia: Segunda Sala; Tipo de Tesis: Jurisprudencia; Fuente: Semanario Judicial de la Federación y su Gaceta; Tomo XXV, Junio de 2007; Materia(s): Constitucional, Administrativa; Tesis: 2a./J. 109/2007; visible en la Página: 336; </w:t>
      </w:r>
      <w:r w:rsidR="005213D2" w:rsidRPr="004B25AC">
        <w:rPr>
          <w:rFonts w:ascii="Arial Narrow" w:hAnsi="Arial Narrow"/>
          <w:i/>
          <w:sz w:val="27"/>
          <w:szCs w:val="27"/>
        </w:rPr>
        <w:t>bajo el siguiente rubro:</w:t>
      </w:r>
      <w:r w:rsidR="008B0F65" w:rsidRPr="004B25AC">
        <w:rPr>
          <w:rFonts w:ascii="Arial Narrow" w:hAnsi="Arial Narrow"/>
          <w:i/>
          <w:sz w:val="27"/>
          <w:szCs w:val="27"/>
        </w:rPr>
        <w:t xml:space="preserve"> </w:t>
      </w:r>
      <w:r w:rsidR="005213D2" w:rsidRPr="004B25AC">
        <w:rPr>
          <w:rFonts w:ascii="Arial Narrow" w:hAnsi="Arial Narrow"/>
          <w:i/>
          <w:sz w:val="27"/>
          <w:szCs w:val="27"/>
        </w:rPr>
        <w:t xml:space="preserve">“PREDIAL. EL ARTICULO 8o, FRACCIÓN I, INCISOS A) Y C), DE LAS LEYES DE INGRESOS PARA EL MUNICIPIO DE ACAPULCO DE JUÁREZ, GUERRERO, PARA LOS EJERCICIOS FISCALES DE 2005 Y 2006, TRANSGREDE LOS PRINCIPIOS DE PROPORCIONALIDAD Y EQUIDAD. El citado precepto al establecer que el impuesto predial se pagara, respecto de predios urbanos y suburbanos baldíos, a una tasa del veinte al millar anual sobre el valor catastral determinado (inciso a), y en relación con los predios urbanos y suburbanos edificados, a una tasa del doce al millar anual sobre el valor catastral determinado (inciso c), transgrede los principios de proporcionalidad y equidad tributaria contenidos en el artículo 31, fracción IV, de la Constitución Política de los Estados Unidos Mexicanos, pues no obstante que los contribuyentes tienen las mismas características objetivas (ser propietarios o poseedores de predios urbanos o suburbanos) y realizan un mismo hecho generador del gravamen (propiedad o tenencia de un predio urbano o suburbano), lo que hace que constituyan una misma categoría, el legislador local les otorga un tratamiento desigual por el solo hecho de que el predio este baldío o edificado, además de que desatiende a la reala capacidad contributiva del causante en relación con el valor real del predio, ya que obliga a contribuir en mayor proporción al propietario de un uno baldío que al de un predio edificado.”. . . . . . . . . . . . . . . . . . . . . . . . . . . . . . </w:t>
      </w:r>
      <w:r w:rsidR="008B0F65" w:rsidRPr="004B25AC">
        <w:rPr>
          <w:rFonts w:ascii="Arial Narrow" w:hAnsi="Arial Narrow"/>
          <w:i/>
          <w:sz w:val="27"/>
          <w:szCs w:val="27"/>
        </w:rPr>
        <w:t xml:space="preserve">. </w:t>
      </w:r>
      <w:r w:rsidR="005213D2" w:rsidRPr="004B25AC">
        <w:rPr>
          <w:rFonts w:ascii="Arial Narrow" w:hAnsi="Arial Narrow"/>
          <w:i/>
          <w:sz w:val="27"/>
          <w:szCs w:val="27"/>
        </w:rPr>
        <w:t xml:space="preserve">. . . . . . . </w:t>
      </w:r>
      <w:r w:rsidR="000A2B59" w:rsidRPr="004B25AC">
        <w:rPr>
          <w:rFonts w:ascii="Arial Narrow" w:hAnsi="Arial Narrow"/>
          <w:i/>
          <w:sz w:val="27"/>
          <w:szCs w:val="27"/>
        </w:rPr>
        <w:t xml:space="preserve">. . . . . . . . . . . . . . . . . . . . . </w:t>
      </w:r>
    </w:p>
    <w:p w:rsidR="001C5C9B" w:rsidRPr="004B25AC" w:rsidRDefault="001C5C9B" w:rsidP="005D49D0">
      <w:pPr>
        <w:spacing w:line="360" w:lineRule="auto"/>
        <w:jc w:val="both"/>
        <w:rPr>
          <w:rFonts w:ascii="Arial Narrow" w:hAnsi="Arial Narrow"/>
          <w:sz w:val="27"/>
          <w:szCs w:val="27"/>
        </w:rPr>
      </w:pPr>
    </w:p>
    <w:p w:rsidR="00B04E8F" w:rsidRPr="004B25AC" w:rsidRDefault="00D3301E" w:rsidP="005D49D0">
      <w:pPr>
        <w:spacing w:line="360" w:lineRule="auto"/>
        <w:ind w:firstLine="708"/>
        <w:jc w:val="both"/>
        <w:rPr>
          <w:rFonts w:ascii="Arial Narrow" w:hAnsi="Arial Narrow"/>
          <w:sz w:val="27"/>
          <w:szCs w:val="27"/>
        </w:rPr>
      </w:pPr>
      <w:r w:rsidRPr="004B25AC">
        <w:rPr>
          <w:rFonts w:ascii="Arial Narrow" w:hAnsi="Arial Narrow"/>
          <w:sz w:val="27"/>
          <w:szCs w:val="27"/>
        </w:rPr>
        <w:t xml:space="preserve">Por tanto, </w:t>
      </w:r>
      <w:r w:rsidR="0085264C" w:rsidRPr="004B25AC">
        <w:rPr>
          <w:rFonts w:ascii="Arial Narrow" w:hAnsi="Arial Narrow"/>
          <w:sz w:val="27"/>
          <w:szCs w:val="27"/>
        </w:rPr>
        <w:t xml:space="preserve">de acuerdo a lo estipulado por el artículo 303 del Código de Procedimiento y Justicia Administrativa para el Estado y los Municipios de </w:t>
      </w:r>
      <w:r w:rsidR="0085264C" w:rsidRPr="004B25AC">
        <w:rPr>
          <w:rFonts w:ascii="Arial Narrow" w:hAnsi="Arial Narrow"/>
          <w:sz w:val="27"/>
          <w:szCs w:val="27"/>
        </w:rPr>
        <w:lastRenderedPageBreak/>
        <w:t xml:space="preserve">Guanajuato, </w:t>
      </w:r>
      <w:r w:rsidR="000B3673" w:rsidRPr="004B25AC">
        <w:rPr>
          <w:rFonts w:ascii="Arial Narrow" w:hAnsi="Arial Narrow"/>
          <w:sz w:val="27"/>
          <w:szCs w:val="27"/>
        </w:rPr>
        <w:t>e</w:t>
      </w:r>
      <w:r w:rsidR="0085264C" w:rsidRPr="004B25AC">
        <w:rPr>
          <w:rFonts w:ascii="Arial Narrow" w:hAnsi="Arial Narrow"/>
          <w:sz w:val="27"/>
          <w:szCs w:val="27"/>
        </w:rPr>
        <w:t>s</w:t>
      </w:r>
      <w:r w:rsidR="000B3673" w:rsidRPr="004B25AC">
        <w:rPr>
          <w:rFonts w:ascii="Arial Narrow" w:hAnsi="Arial Narrow"/>
          <w:sz w:val="27"/>
          <w:szCs w:val="27"/>
        </w:rPr>
        <w:t xml:space="preserve"> d</w:t>
      </w:r>
      <w:r w:rsidR="0085264C" w:rsidRPr="004B25AC">
        <w:rPr>
          <w:rFonts w:ascii="Arial Narrow" w:hAnsi="Arial Narrow"/>
          <w:sz w:val="27"/>
          <w:szCs w:val="27"/>
        </w:rPr>
        <w:t xml:space="preserve">e </w:t>
      </w:r>
      <w:r w:rsidR="000B3673" w:rsidRPr="004B25AC">
        <w:rPr>
          <w:rFonts w:ascii="Arial Narrow" w:hAnsi="Arial Narrow"/>
          <w:sz w:val="27"/>
          <w:szCs w:val="27"/>
        </w:rPr>
        <w:t>d</w:t>
      </w:r>
      <w:r w:rsidR="0085264C" w:rsidRPr="004B25AC">
        <w:rPr>
          <w:rFonts w:ascii="Arial Narrow" w:hAnsi="Arial Narrow"/>
          <w:sz w:val="27"/>
          <w:szCs w:val="27"/>
        </w:rPr>
        <w:t>ec</w:t>
      </w:r>
      <w:r w:rsidR="000B3673" w:rsidRPr="004B25AC">
        <w:rPr>
          <w:rFonts w:ascii="Arial Narrow" w:hAnsi="Arial Narrow"/>
          <w:sz w:val="27"/>
          <w:szCs w:val="27"/>
        </w:rPr>
        <w:t>larars</w:t>
      </w:r>
      <w:r w:rsidR="0085264C" w:rsidRPr="004B25AC">
        <w:rPr>
          <w:rFonts w:ascii="Arial Narrow" w:hAnsi="Arial Narrow"/>
          <w:sz w:val="27"/>
          <w:szCs w:val="27"/>
        </w:rPr>
        <w:t xml:space="preserve">e </w:t>
      </w:r>
      <w:r w:rsidR="000B3673" w:rsidRPr="004B25AC">
        <w:rPr>
          <w:rFonts w:ascii="Arial Narrow" w:hAnsi="Arial Narrow"/>
          <w:sz w:val="27"/>
          <w:szCs w:val="27"/>
        </w:rPr>
        <w:t>l</w:t>
      </w:r>
      <w:r w:rsidR="0085264C" w:rsidRPr="004B25AC">
        <w:rPr>
          <w:rFonts w:ascii="Arial Narrow" w:hAnsi="Arial Narrow"/>
          <w:sz w:val="27"/>
          <w:szCs w:val="27"/>
        </w:rPr>
        <w:t>a</w:t>
      </w:r>
      <w:r w:rsidR="00254763" w:rsidRPr="004B25AC">
        <w:rPr>
          <w:rFonts w:ascii="Arial Narrow" w:hAnsi="Arial Narrow"/>
          <w:sz w:val="27"/>
          <w:szCs w:val="27"/>
        </w:rPr>
        <w:t xml:space="preserve"> inconstitucional</w:t>
      </w:r>
      <w:r w:rsidR="0085264C" w:rsidRPr="004B25AC">
        <w:rPr>
          <w:rFonts w:ascii="Arial Narrow" w:hAnsi="Arial Narrow"/>
          <w:sz w:val="27"/>
          <w:szCs w:val="27"/>
        </w:rPr>
        <w:t xml:space="preserve"> </w:t>
      </w:r>
      <w:r w:rsidR="000B3673" w:rsidRPr="004B25AC">
        <w:rPr>
          <w:rFonts w:ascii="Arial Narrow" w:hAnsi="Arial Narrow"/>
          <w:sz w:val="27"/>
          <w:szCs w:val="27"/>
        </w:rPr>
        <w:t>de</w:t>
      </w:r>
      <w:r w:rsidRPr="004B25AC">
        <w:rPr>
          <w:rFonts w:ascii="Arial Narrow" w:hAnsi="Arial Narrow"/>
          <w:sz w:val="27"/>
          <w:szCs w:val="27"/>
        </w:rPr>
        <w:t>l</w:t>
      </w:r>
      <w:r w:rsidR="00DE0F15" w:rsidRPr="004B25AC">
        <w:rPr>
          <w:rFonts w:ascii="Arial Narrow" w:hAnsi="Arial Narrow"/>
          <w:sz w:val="27"/>
          <w:szCs w:val="27"/>
        </w:rPr>
        <w:t xml:space="preserve"> </w:t>
      </w:r>
      <w:r w:rsidRPr="004B25AC">
        <w:rPr>
          <w:rFonts w:ascii="Arial Narrow" w:hAnsi="Arial Narrow"/>
          <w:sz w:val="27"/>
          <w:szCs w:val="27"/>
        </w:rPr>
        <w:t>a</w:t>
      </w:r>
      <w:r w:rsidR="00DE0F15" w:rsidRPr="004B25AC">
        <w:rPr>
          <w:rFonts w:ascii="Arial Narrow" w:hAnsi="Arial Narrow"/>
          <w:sz w:val="27"/>
          <w:szCs w:val="27"/>
        </w:rPr>
        <w:t>cto de</w:t>
      </w:r>
      <w:r w:rsidRPr="004B25AC">
        <w:rPr>
          <w:rFonts w:ascii="Arial Narrow" w:hAnsi="Arial Narrow"/>
          <w:sz w:val="27"/>
          <w:szCs w:val="27"/>
        </w:rPr>
        <w:t xml:space="preserve"> aplicación de la tasa del 1.42% uno punto cuarenta y dos por ciento, para la determinación del crédito fiscal por concepto de impuesto predial para el año </w:t>
      </w:r>
      <w:r w:rsidR="00DE0F15" w:rsidRPr="004B25AC">
        <w:rPr>
          <w:rFonts w:ascii="Arial Narrow" w:hAnsi="Arial Narrow"/>
          <w:sz w:val="27"/>
          <w:szCs w:val="27"/>
        </w:rPr>
        <w:t>2012</w:t>
      </w:r>
      <w:r w:rsidRPr="004B25AC">
        <w:rPr>
          <w:rFonts w:ascii="Arial Narrow" w:hAnsi="Arial Narrow"/>
          <w:sz w:val="27"/>
          <w:szCs w:val="27"/>
        </w:rPr>
        <w:t xml:space="preserve"> dos mil </w:t>
      </w:r>
      <w:r w:rsidR="00DE0F15" w:rsidRPr="004B25AC">
        <w:rPr>
          <w:rFonts w:ascii="Arial Narrow" w:hAnsi="Arial Narrow"/>
          <w:sz w:val="27"/>
          <w:szCs w:val="27"/>
        </w:rPr>
        <w:t>do</w:t>
      </w:r>
      <w:r w:rsidRPr="004B25AC">
        <w:rPr>
          <w:rFonts w:ascii="Arial Narrow" w:hAnsi="Arial Narrow"/>
          <w:sz w:val="27"/>
          <w:szCs w:val="27"/>
        </w:rPr>
        <w:t xml:space="preserve">ce, </w:t>
      </w:r>
      <w:r w:rsidR="00254763" w:rsidRPr="004B25AC">
        <w:rPr>
          <w:rFonts w:ascii="Arial Narrow" w:hAnsi="Arial Narrow"/>
          <w:sz w:val="27"/>
          <w:szCs w:val="27"/>
        </w:rPr>
        <w:t>en virtud de que se apoya en el artículo 5</w:t>
      </w:r>
      <w:r w:rsidR="00267077" w:rsidRPr="004B25AC">
        <w:rPr>
          <w:rFonts w:ascii="Arial Narrow" w:hAnsi="Arial Narrow"/>
          <w:sz w:val="27"/>
          <w:szCs w:val="27"/>
        </w:rPr>
        <w:t>, fracción I</w:t>
      </w:r>
      <w:r w:rsidR="002619C6" w:rsidRPr="004B25AC">
        <w:rPr>
          <w:rFonts w:ascii="Arial Narrow" w:hAnsi="Arial Narrow"/>
          <w:sz w:val="27"/>
          <w:szCs w:val="27"/>
        </w:rPr>
        <w:t>II</w:t>
      </w:r>
      <w:r w:rsidR="00267077" w:rsidRPr="004B25AC">
        <w:rPr>
          <w:rFonts w:ascii="Arial Narrow" w:hAnsi="Arial Narrow"/>
          <w:sz w:val="27"/>
          <w:szCs w:val="27"/>
        </w:rPr>
        <w:t>,</w:t>
      </w:r>
      <w:r w:rsidR="002D7BB5" w:rsidRPr="004B25AC">
        <w:rPr>
          <w:rFonts w:ascii="Arial Narrow" w:hAnsi="Arial Narrow"/>
          <w:sz w:val="27"/>
          <w:szCs w:val="27"/>
        </w:rPr>
        <w:t xml:space="preserve"> inciso b),</w:t>
      </w:r>
      <w:r w:rsidR="00254763" w:rsidRPr="004B25AC">
        <w:rPr>
          <w:rFonts w:ascii="Arial Narrow" w:hAnsi="Arial Narrow"/>
          <w:sz w:val="27"/>
          <w:szCs w:val="27"/>
        </w:rPr>
        <w:t xml:space="preserve"> de la Ley de Ingresos para el Municipio de León, Guanajuato, para el Ejercicio Fiscal </w:t>
      </w:r>
      <w:r w:rsidR="00DE0F15" w:rsidRPr="004B25AC">
        <w:rPr>
          <w:rFonts w:ascii="Arial Narrow" w:hAnsi="Arial Narrow"/>
          <w:sz w:val="27"/>
          <w:szCs w:val="27"/>
        </w:rPr>
        <w:t>2012 dos mil do</w:t>
      </w:r>
      <w:r w:rsidR="00254763" w:rsidRPr="004B25AC">
        <w:rPr>
          <w:rFonts w:ascii="Arial Narrow" w:hAnsi="Arial Narrow"/>
          <w:sz w:val="27"/>
          <w:szCs w:val="27"/>
        </w:rPr>
        <w:t xml:space="preserve">ce, el que </w:t>
      </w:r>
      <w:r w:rsidR="000B3673" w:rsidRPr="004B25AC">
        <w:rPr>
          <w:rFonts w:ascii="Arial Narrow" w:hAnsi="Arial Narrow"/>
          <w:sz w:val="27"/>
          <w:szCs w:val="27"/>
        </w:rPr>
        <w:t xml:space="preserve">por las razones expuestas en supralíneas </w:t>
      </w:r>
      <w:r w:rsidR="00254763" w:rsidRPr="004B25AC">
        <w:rPr>
          <w:rFonts w:ascii="Arial Narrow" w:hAnsi="Arial Narrow"/>
          <w:sz w:val="27"/>
          <w:szCs w:val="27"/>
        </w:rPr>
        <w:t>contraviene</w:t>
      </w:r>
      <w:r w:rsidR="000B3673" w:rsidRPr="004B25AC">
        <w:rPr>
          <w:rFonts w:ascii="Arial Narrow" w:hAnsi="Arial Narrow"/>
          <w:sz w:val="27"/>
          <w:szCs w:val="27"/>
        </w:rPr>
        <w:t xml:space="preserve"> la fracción IV</w:t>
      </w:r>
      <w:r w:rsidR="00254763" w:rsidRPr="004B25AC">
        <w:rPr>
          <w:rFonts w:ascii="Arial Narrow" w:hAnsi="Arial Narrow"/>
          <w:sz w:val="27"/>
          <w:szCs w:val="27"/>
        </w:rPr>
        <w:t xml:space="preserve"> </w:t>
      </w:r>
      <w:r w:rsidR="000B3673" w:rsidRPr="004B25AC">
        <w:rPr>
          <w:rFonts w:ascii="Arial Narrow" w:hAnsi="Arial Narrow"/>
          <w:sz w:val="27"/>
          <w:szCs w:val="27"/>
        </w:rPr>
        <w:t xml:space="preserve">del artículo 31 </w:t>
      </w:r>
      <w:r w:rsidR="00254763" w:rsidRPr="004B25AC">
        <w:rPr>
          <w:rFonts w:ascii="Arial Narrow" w:hAnsi="Arial Narrow"/>
          <w:sz w:val="27"/>
          <w:szCs w:val="27"/>
        </w:rPr>
        <w:t>de la Constitución Política de los Estados Unidos Mexicanos</w:t>
      </w:r>
      <w:r w:rsidR="00B04E8F" w:rsidRPr="004B25AC">
        <w:rPr>
          <w:rFonts w:ascii="Arial Narrow" w:hAnsi="Arial Narrow"/>
          <w:sz w:val="27"/>
          <w:szCs w:val="27"/>
        </w:rPr>
        <w:t>.</w:t>
      </w:r>
      <w:r w:rsidR="00C319A0" w:rsidRPr="004B25AC">
        <w:rPr>
          <w:rFonts w:ascii="Arial Narrow" w:hAnsi="Arial Narrow"/>
          <w:sz w:val="27"/>
          <w:szCs w:val="27"/>
        </w:rPr>
        <w:t xml:space="preserve"> . . . . . . . . . . . . . . . . . . . . . . .</w:t>
      </w:r>
      <w:r w:rsidR="00C319A0" w:rsidRPr="004B25AC">
        <w:rPr>
          <w:rFonts w:ascii="Arial Narrow" w:hAnsi="Arial Narrow"/>
          <w:i/>
          <w:sz w:val="27"/>
          <w:szCs w:val="27"/>
        </w:rPr>
        <w:t xml:space="preserve"> </w:t>
      </w:r>
    </w:p>
    <w:p w:rsidR="005D49D0" w:rsidRPr="004B25AC" w:rsidRDefault="005D49D0" w:rsidP="005D49D0">
      <w:pPr>
        <w:spacing w:line="360" w:lineRule="auto"/>
        <w:jc w:val="both"/>
        <w:rPr>
          <w:rFonts w:ascii="Arial Narrow" w:hAnsi="Arial Narrow"/>
          <w:sz w:val="27"/>
          <w:szCs w:val="27"/>
        </w:rPr>
      </w:pPr>
    </w:p>
    <w:p w:rsidR="005D49D0" w:rsidRPr="004B25AC" w:rsidRDefault="00B04E8F" w:rsidP="005D49D0">
      <w:pPr>
        <w:spacing w:line="360" w:lineRule="auto"/>
        <w:ind w:firstLine="708"/>
        <w:jc w:val="both"/>
        <w:rPr>
          <w:rFonts w:ascii="Arial Narrow" w:hAnsi="Arial Narrow"/>
          <w:sz w:val="27"/>
          <w:szCs w:val="27"/>
        </w:rPr>
      </w:pPr>
      <w:r w:rsidRPr="004B25AC">
        <w:rPr>
          <w:rFonts w:ascii="Arial Narrow" w:hAnsi="Arial Narrow"/>
          <w:sz w:val="27"/>
          <w:szCs w:val="27"/>
        </w:rPr>
        <w:t>E</w:t>
      </w:r>
      <w:r w:rsidR="000B3673" w:rsidRPr="004B25AC">
        <w:rPr>
          <w:rFonts w:ascii="Arial Narrow" w:hAnsi="Arial Narrow"/>
          <w:sz w:val="27"/>
          <w:szCs w:val="27"/>
        </w:rPr>
        <w:t>n consecuencia, con</w:t>
      </w:r>
      <w:r w:rsidR="00F22940" w:rsidRPr="004B25AC">
        <w:rPr>
          <w:rFonts w:ascii="Arial Narrow" w:hAnsi="Arial Narrow"/>
          <w:sz w:val="27"/>
          <w:szCs w:val="27"/>
        </w:rPr>
        <w:t>forme a lo estipulado por el artículo 300</w:t>
      </w:r>
      <w:r w:rsidR="000B3673" w:rsidRPr="004B25AC">
        <w:rPr>
          <w:rFonts w:ascii="Arial Narrow" w:hAnsi="Arial Narrow"/>
          <w:sz w:val="27"/>
          <w:szCs w:val="27"/>
        </w:rPr>
        <w:t>,</w:t>
      </w:r>
      <w:r w:rsidR="00F22940" w:rsidRPr="004B25AC">
        <w:rPr>
          <w:rFonts w:ascii="Arial Narrow" w:hAnsi="Arial Narrow"/>
          <w:sz w:val="27"/>
          <w:szCs w:val="27"/>
        </w:rPr>
        <w:t xml:space="preserve"> </w:t>
      </w:r>
      <w:r w:rsidR="000B3673" w:rsidRPr="004B25AC">
        <w:rPr>
          <w:rFonts w:ascii="Arial Narrow" w:hAnsi="Arial Narrow"/>
          <w:sz w:val="27"/>
          <w:szCs w:val="27"/>
        </w:rPr>
        <w:t xml:space="preserve">fracción II, </w:t>
      </w:r>
      <w:r w:rsidR="00BC7AE1" w:rsidRPr="004B25AC">
        <w:rPr>
          <w:rFonts w:ascii="Arial Narrow" w:hAnsi="Arial Narrow"/>
          <w:sz w:val="27"/>
          <w:szCs w:val="27"/>
        </w:rPr>
        <w:t xml:space="preserve">del </w:t>
      </w:r>
    </w:p>
    <w:p w:rsidR="00C319A0" w:rsidRPr="004B25AC" w:rsidRDefault="000B3673" w:rsidP="005D49D0">
      <w:pPr>
        <w:spacing w:line="360" w:lineRule="auto"/>
        <w:jc w:val="both"/>
        <w:rPr>
          <w:rFonts w:ascii="Arial Narrow" w:hAnsi="Arial Narrow" w:cs="Arial"/>
          <w:sz w:val="27"/>
          <w:szCs w:val="27"/>
        </w:rPr>
      </w:pPr>
      <w:r w:rsidRPr="004B25AC">
        <w:rPr>
          <w:rFonts w:ascii="Arial Narrow" w:hAnsi="Arial Narrow"/>
          <w:sz w:val="27"/>
          <w:szCs w:val="27"/>
        </w:rPr>
        <w:t xml:space="preserve">citado Código de Procedimiento y Justicia Administrativa, es de declararse la nulidad </w:t>
      </w:r>
      <w:r w:rsidR="009B2E68" w:rsidRPr="004B25AC">
        <w:rPr>
          <w:rFonts w:ascii="Arial Narrow" w:hAnsi="Arial Narrow"/>
          <w:sz w:val="27"/>
          <w:szCs w:val="27"/>
        </w:rPr>
        <w:t xml:space="preserve">de </w:t>
      </w:r>
      <w:r w:rsidR="009B2E68" w:rsidRPr="004B25AC">
        <w:rPr>
          <w:rFonts w:ascii="Arial Narrow" w:hAnsi="Arial Narrow" w:cs="Arial"/>
          <w:sz w:val="27"/>
          <w:szCs w:val="27"/>
        </w:rPr>
        <w:t>la modificación del valor</w:t>
      </w:r>
      <w:r w:rsidR="009B2E68" w:rsidRPr="004B25AC">
        <w:rPr>
          <w:rFonts w:ascii="Arial Narrow" w:hAnsi="Arial Narrow"/>
          <w:sz w:val="27"/>
          <w:szCs w:val="27"/>
        </w:rPr>
        <w:t xml:space="preserve"> </w:t>
      </w:r>
      <w:r w:rsidR="009910C4" w:rsidRPr="004B25AC">
        <w:rPr>
          <w:rFonts w:ascii="Arial Narrow" w:hAnsi="Arial Narrow"/>
          <w:sz w:val="27"/>
          <w:szCs w:val="27"/>
        </w:rPr>
        <w:t xml:space="preserve">que fija el avalúo impugnado </w:t>
      </w:r>
      <w:r w:rsidR="00F670F8" w:rsidRPr="004B25AC">
        <w:rPr>
          <w:rFonts w:ascii="Arial Narrow" w:hAnsi="Arial Narrow"/>
          <w:sz w:val="27"/>
          <w:szCs w:val="27"/>
        </w:rPr>
        <w:t>…</w:t>
      </w:r>
      <w:r w:rsidR="009910C4" w:rsidRPr="004B25AC">
        <w:rPr>
          <w:rFonts w:ascii="Arial Narrow" w:hAnsi="Arial Narrow"/>
          <w:sz w:val="27"/>
          <w:szCs w:val="27"/>
        </w:rPr>
        <w:t xml:space="preserve">, y a su vez, se origina la nulidad </w:t>
      </w:r>
      <w:r w:rsidR="00B84E11" w:rsidRPr="004B25AC">
        <w:rPr>
          <w:rFonts w:ascii="Arial Narrow" w:hAnsi="Arial Narrow"/>
          <w:sz w:val="27"/>
          <w:szCs w:val="27"/>
        </w:rPr>
        <w:t>de</w:t>
      </w:r>
      <w:r w:rsidRPr="004B25AC">
        <w:rPr>
          <w:rFonts w:ascii="Arial Narrow" w:hAnsi="Arial Narrow"/>
          <w:sz w:val="27"/>
          <w:szCs w:val="27"/>
        </w:rPr>
        <w:t>l</w:t>
      </w:r>
      <w:r w:rsidR="00B84E11" w:rsidRPr="004B25AC">
        <w:rPr>
          <w:rFonts w:ascii="Arial Narrow" w:hAnsi="Arial Narrow"/>
          <w:sz w:val="27"/>
          <w:szCs w:val="27"/>
        </w:rPr>
        <w:t xml:space="preserve"> </w:t>
      </w:r>
      <w:r w:rsidR="00626373" w:rsidRPr="004B25AC">
        <w:rPr>
          <w:rFonts w:ascii="Arial Narrow" w:hAnsi="Arial Narrow"/>
          <w:sz w:val="27"/>
          <w:szCs w:val="27"/>
        </w:rPr>
        <w:t xml:space="preserve">crédito fiscal </w:t>
      </w:r>
      <w:r w:rsidR="00DC76DE" w:rsidRPr="004B25AC">
        <w:rPr>
          <w:rFonts w:ascii="Arial Narrow" w:hAnsi="Arial Narrow"/>
          <w:sz w:val="27"/>
          <w:szCs w:val="27"/>
        </w:rPr>
        <w:t xml:space="preserve">por concepto de </w:t>
      </w:r>
      <w:r w:rsidR="00B04E8F" w:rsidRPr="004B25AC">
        <w:rPr>
          <w:rFonts w:ascii="Arial Narrow" w:hAnsi="Arial Narrow" w:cs="Arial"/>
          <w:sz w:val="27"/>
          <w:szCs w:val="27"/>
        </w:rPr>
        <w:t xml:space="preserve">impuesto predial </w:t>
      </w:r>
      <w:r w:rsidR="00DC76DE" w:rsidRPr="004B25AC">
        <w:rPr>
          <w:rFonts w:ascii="Arial Narrow" w:hAnsi="Arial Narrow" w:cs="Arial"/>
          <w:sz w:val="27"/>
          <w:szCs w:val="27"/>
        </w:rPr>
        <w:t xml:space="preserve">y gastos de ejecución </w:t>
      </w:r>
      <w:r w:rsidR="00B04E8F" w:rsidRPr="004B25AC">
        <w:rPr>
          <w:rFonts w:ascii="Arial Narrow" w:hAnsi="Arial Narrow" w:cs="Arial"/>
          <w:sz w:val="27"/>
          <w:szCs w:val="27"/>
        </w:rPr>
        <w:t>que comprende los periodos del primer al sexto bimestre del año</w:t>
      </w:r>
      <w:r w:rsidR="00C319A0" w:rsidRPr="004B25AC">
        <w:rPr>
          <w:rFonts w:ascii="Arial Narrow" w:hAnsi="Arial Narrow" w:cs="Arial"/>
          <w:sz w:val="27"/>
          <w:szCs w:val="27"/>
        </w:rPr>
        <w:t xml:space="preserve"> 2011</w:t>
      </w:r>
      <w:r w:rsidR="00B04E8F" w:rsidRPr="004B25AC">
        <w:rPr>
          <w:rFonts w:ascii="Arial Narrow" w:hAnsi="Arial Narrow" w:cs="Arial"/>
          <w:sz w:val="27"/>
          <w:szCs w:val="27"/>
        </w:rPr>
        <w:t xml:space="preserve"> dos mil once</w:t>
      </w:r>
      <w:r w:rsidR="00C319A0" w:rsidRPr="004B25AC">
        <w:rPr>
          <w:rFonts w:ascii="Arial Narrow" w:hAnsi="Arial Narrow" w:cs="Arial"/>
          <w:sz w:val="27"/>
          <w:szCs w:val="27"/>
        </w:rPr>
        <w:t xml:space="preserve"> </w:t>
      </w:r>
      <w:r w:rsidR="00B04E8F" w:rsidRPr="004B25AC">
        <w:rPr>
          <w:rFonts w:ascii="Arial Narrow" w:hAnsi="Arial Narrow" w:cs="Arial"/>
          <w:sz w:val="27"/>
          <w:szCs w:val="27"/>
        </w:rPr>
        <w:t>y del 2013 dos mil trece</w:t>
      </w:r>
      <w:r w:rsidR="00626373" w:rsidRPr="004B25AC">
        <w:rPr>
          <w:rFonts w:ascii="Arial Narrow" w:hAnsi="Arial Narrow" w:cs="Arial"/>
          <w:sz w:val="27"/>
          <w:szCs w:val="27"/>
        </w:rPr>
        <w:t xml:space="preserve"> en adelante</w:t>
      </w:r>
      <w:r w:rsidR="009B01F0" w:rsidRPr="004B25AC">
        <w:rPr>
          <w:rFonts w:ascii="Arial Narrow" w:hAnsi="Arial Narrow" w:cs="Arial"/>
          <w:sz w:val="27"/>
          <w:szCs w:val="27"/>
        </w:rPr>
        <w:t xml:space="preserve">, para el efecto de emitir un nuevo acto, fundado y motivado, tomando como base del tributo, el valor fiscal anterior al anulado, </w:t>
      </w:r>
      <w:r w:rsidR="00F670F8" w:rsidRPr="004B25AC">
        <w:rPr>
          <w:rFonts w:ascii="Arial Narrow" w:hAnsi="Arial Narrow" w:cs="Arial"/>
          <w:sz w:val="27"/>
          <w:szCs w:val="27"/>
        </w:rPr>
        <w:t>…</w:t>
      </w:r>
      <w:r w:rsidR="00D86916" w:rsidRPr="004B25AC">
        <w:rPr>
          <w:rFonts w:ascii="Arial Narrow" w:hAnsi="Arial Narrow"/>
          <w:sz w:val="27"/>
          <w:szCs w:val="27"/>
        </w:rPr>
        <w:t xml:space="preserve"> </w:t>
      </w:r>
      <w:r w:rsidR="009B01F0" w:rsidRPr="004B25AC">
        <w:rPr>
          <w:rFonts w:ascii="Arial Narrow" w:hAnsi="Arial Narrow" w:cs="Arial"/>
          <w:sz w:val="27"/>
          <w:szCs w:val="27"/>
        </w:rPr>
        <w:t xml:space="preserve">conforme a las disposiciones </w:t>
      </w:r>
      <w:r w:rsidR="00626373" w:rsidRPr="004B25AC">
        <w:rPr>
          <w:rFonts w:ascii="Arial Narrow" w:hAnsi="Arial Narrow" w:cs="Arial"/>
          <w:sz w:val="27"/>
          <w:szCs w:val="27"/>
        </w:rPr>
        <w:t>d</w:t>
      </w:r>
      <w:r w:rsidR="00626373" w:rsidRPr="004B25AC">
        <w:rPr>
          <w:rFonts w:ascii="Arial Narrow" w:hAnsi="Arial Narrow"/>
          <w:sz w:val="27"/>
          <w:szCs w:val="27"/>
        </w:rPr>
        <w:t>e la Ley de Hacienda para los Municipios del Estado de Guanajuato y d</w:t>
      </w:r>
      <w:r w:rsidR="009B01F0" w:rsidRPr="004B25AC">
        <w:rPr>
          <w:rFonts w:ascii="Arial Narrow" w:hAnsi="Arial Narrow" w:cs="Arial"/>
          <w:sz w:val="27"/>
          <w:szCs w:val="27"/>
        </w:rPr>
        <w:t>e la Ley de Ingresos para el Municipios de León, Guanajuato, para el Ejercicio Fiscal que corresponda</w:t>
      </w:r>
      <w:r w:rsidR="00C319A0" w:rsidRPr="004B25AC">
        <w:rPr>
          <w:rFonts w:ascii="Arial Narrow" w:hAnsi="Arial Narrow" w:cs="Arial"/>
          <w:sz w:val="27"/>
          <w:szCs w:val="27"/>
        </w:rPr>
        <w:t>.</w:t>
      </w:r>
      <w:r w:rsidR="00C319A0" w:rsidRPr="004B25AC">
        <w:rPr>
          <w:rFonts w:ascii="Arial Narrow" w:hAnsi="Arial Narrow"/>
          <w:sz w:val="27"/>
          <w:szCs w:val="27"/>
        </w:rPr>
        <w:t xml:space="preserve"> . . . . . . </w:t>
      </w:r>
      <w:r w:rsidR="00F670F8" w:rsidRPr="004B25AC">
        <w:rPr>
          <w:rFonts w:ascii="Arial Narrow" w:hAnsi="Arial Narrow"/>
          <w:sz w:val="27"/>
          <w:szCs w:val="27"/>
        </w:rPr>
        <w:t>. . . . . . . . . . . . . . . . . . . . . . . . . . . . . . . . .</w:t>
      </w:r>
    </w:p>
    <w:p w:rsidR="00C319A0" w:rsidRPr="004B25AC" w:rsidRDefault="00C319A0" w:rsidP="00D86916">
      <w:pPr>
        <w:spacing w:line="360" w:lineRule="auto"/>
        <w:jc w:val="both"/>
        <w:rPr>
          <w:rFonts w:ascii="Arial Narrow" w:hAnsi="Arial Narrow" w:cs="Arial"/>
          <w:sz w:val="27"/>
          <w:szCs w:val="27"/>
        </w:rPr>
      </w:pPr>
    </w:p>
    <w:p w:rsidR="008B0F65" w:rsidRPr="004B25AC" w:rsidRDefault="00C319A0" w:rsidP="005D49D0">
      <w:pPr>
        <w:spacing w:line="360" w:lineRule="auto"/>
        <w:ind w:firstLine="708"/>
        <w:jc w:val="both"/>
        <w:rPr>
          <w:rFonts w:ascii="Arial Narrow" w:hAnsi="Arial Narrow"/>
          <w:sz w:val="27"/>
          <w:szCs w:val="27"/>
        </w:rPr>
      </w:pPr>
      <w:r w:rsidRPr="004B25AC">
        <w:rPr>
          <w:rFonts w:ascii="Arial Narrow" w:hAnsi="Arial Narrow" w:cs="Arial"/>
          <w:sz w:val="27"/>
          <w:szCs w:val="27"/>
        </w:rPr>
        <w:t>A</w:t>
      </w:r>
      <w:r w:rsidRPr="004B25AC">
        <w:rPr>
          <w:rFonts w:ascii="Arial Narrow" w:hAnsi="Arial Narrow"/>
          <w:sz w:val="27"/>
          <w:szCs w:val="27"/>
        </w:rPr>
        <w:t xml:space="preserve">simismo, se declara la nulidad </w:t>
      </w:r>
      <w:r w:rsidR="00DC76DE" w:rsidRPr="004B25AC">
        <w:rPr>
          <w:rFonts w:ascii="Arial Narrow" w:hAnsi="Arial Narrow"/>
          <w:sz w:val="27"/>
          <w:szCs w:val="27"/>
        </w:rPr>
        <w:t xml:space="preserve">del crédito fiscal por concepto de </w:t>
      </w:r>
      <w:r w:rsidRPr="004B25AC">
        <w:rPr>
          <w:rFonts w:ascii="Arial Narrow" w:hAnsi="Arial Narrow" w:cs="Arial"/>
          <w:sz w:val="27"/>
          <w:szCs w:val="27"/>
        </w:rPr>
        <w:t xml:space="preserve">impuesto predial que comprende </w:t>
      </w:r>
      <w:r w:rsidR="00DC76DE" w:rsidRPr="004B25AC">
        <w:rPr>
          <w:rFonts w:ascii="Arial Narrow" w:hAnsi="Arial Narrow" w:cs="Arial"/>
          <w:sz w:val="27"/>
          <w:szCs w:val="27"/>
        </w:rPr>
        <w:t>e</w:t>
      </w:r>
      <w:r w:rsidRPr="004B25AC">
        <w:rPr>
          <w:rFonts w:ascii="Arial Narrow" w:hAnsi="Arial Narrow" w:cs="Arial"/>
          <w:sz w:val="27"/>
          <w:szCs w:val="27"/>
        </w:rPr>
        <w:t xml:space="preserve">l periodo del primer al sexto bimestre del año 2012 dos mil doce y del </w:t>
      </w:r>
      <w:r w:rsidR="000B3673" w:rsidRPr="004B25AC">
        <w:rPr>
          <w:rFonts w:ascii="Arial Narrow" w:hAnsi="Arial Narrow"/>
          <w:sz w:val="27"/>
          <w:szCs w:val="27"/>
        </w:rPr>
        <w:t>a</w:t>
      </w:r>
      <w:r w:rsidR="00B84E11" w:rsidRPr="004B25AC">
        <w:rPr>
          <w:rFonts w:ascii="Arial Narrow" w:hAnsi="Arial Narrow"/>
          <w:sz w:val="27"/>
          <w:szCs w:val="27"/>
        </w:rPr>
        <w:t>cto</w:t>
      </w:r>
      <w:r w:rsidR="000B3673" w:rsidRPr="004B25AC">
        <w:rPr>
          <w:rFonts w:ascii="Arial Narrow" w:hAnsi="Arial Narrow"/>
          <w:sz w:val="27"/>
          <w:szCs w:val="27"/>
        </w:rPr>
        <w:t xml:space="preserve"> </w:t>
      </w:r>
      <w:r w:rsidR="000617CD" w:rsidRPr="004B25AC">
        <w:rPr>
          <w:rFonts w:ascii="Arial Narrow" w:hAnsi="Arial Narrow"/>
          <w:sz w:val="27"/>
          <w:szCs w:val="27"/>
        </w:rPr>
        <w:t xml:space="preserve">de </w:t>
      </w:r>
      <w:r w:rsidR="000B3673" w:rsidRPr="004B25AC">
        <w:rPr>
          <w:rFonts w:ascii="Arial Narrow" w:hAnsi="Arial Narrow"/>
          <w:sz w:val="27"/>
          <w:szCs w:val="27"/>
        </w:rPr>
        <w:t xml:space="preserve">aplicación de la tasa del 1.42% uno punto cuarenta y dos por ciento, </w:t>
      </w:r>
      <w:r w:rsidRPr="004B25AC">
        <w:rPr>
          <w:rFonts w:ascii="Arial Narrow" w:hAnsi="Arial Narrow"/>
          <w:sz w:val="27"/>
          <w:szCs w:val="27"/>
        </w:rPr>
        <w:t>en</w:t>
      </w:r>
      <w:r w:rsidR="000B3673" w:rsidRPr="004B25AC">
        <w:rPr>
          <w:rFonts w:ascii="Arial Narrow" w:hAnsi="Arial Narrow"/>
          <w:sz w:val="27"/>
          <w:szCs w:val="27"/>
        </w:rPr>
        <w:t xml:space="preserve"> la determinación </w:t>
      </w:r>
      <w:r w:rsidR="00EF3CE5" w:rsidRPr="004B25AC">
        <w:rPr>
          <w:rFonts w:ascii="Arial Narrow" w:hAnsi="Arial Narrow"/>
          <w:sz w:val="27"/>
          <w:szCs w:val="27"/>
        </w:rPr>
        <w:t xml:space="preserve">y cobro </w:t>
      </w:r>
      <w:r w:rsidR="000B3673" w:rsidRPr="004B25AC">
        <w:rPr>
          <w:rFonts w:ascii="Arial Narrow" w:hAnsi="Arial Narrow"/>
          <w:sz w:val="27"/>
          <w:szCs w:val="27"/>
        </w:rPr>
        <w:t>de</w:t>
      </w:r>
      <w:r w:rsidR="00EF3CE5" w:rsidRPr="004B25AC">
        <w:rPr>
          <w:rFonts w:ascii="Arial Narrow" w:hAnsi="Arial Narrow"/>
          <w:sz w:val="27"/>
          <w:szCs w:val="27"/>
        </w:rPr>
        <w:t>l crédito fiscal por</w:t>
      </w:r>
      <w:r w:rsidR="000B3673" w:rsidRPr="004B25AC">
        <w:rPr>
          <w:rFonts w:ascii="Arial Narrow" w:hAnsi="Arial Narrow"/>
          <w:sz w:val="27"/>
          <w:szCs w:val="27"/>
        </w:rPr>
        <w:t xml:space="preserve"> impuesto predial </w:t>
      </w:r>
      <w:r w:rsidRPr="004B25AC">
        <w:rPr>
          <w:rFonts w:ascii="Arial Narrow" w:hAnsi="Arial Narrow"/>
          <w:sz w:val="27"/>
          <w:szCs w:val="27"/>
        </w:rPr>
        <w:t xml:space="preserve">sólo </w:t>
      </w:r>
      <w:r w:rsidR="000B3673" w:rsidRPr="004B25AC">
        <w:rPr>
          <w:rFonts w:ascii="Arial Narrow" w:hAnsi="Arial Narrow"/>
          <w:sz w:val="27"/>
          <w:szCs w:val="27"/>
        </w:rPr>
        <w:t xml:space="preserve">para el año </w:t>
      </w:r>
      <w:r w:rsidR="00DE0F15" w:rsidRPr="004B25AC">
        <w:rPr>
          <w:rFonts w:ascii="Arial Narrow" w:hAnsi="Arial Narrow"/>
          <w:sz w:val="27"/>
          <w:szCs w:val="27"/>
        </w:rPr>
        <w:t>2012 dos mil do</w:t>
      </w:r>
      <w:r w:rsidR="000B3673" w:rsidRPr="004B25AC">
        <w:rPr>
          <w:rFonts w:ascii="Arial Narrow" w:hAnsi="Arial Narrow"/>
          <w:sz w:val="27"/>
          <w:szCs w:val="27"/>
        </w:rPr>
        <w:t xml:space="preserve">ce, </w:t>
      </w:r>
      <w:r w:rsidR="00F670F8" w:rsidRPr="004B25AC">
        <w:rPr>
          <w:rFonts w:ascii="Arial Narrow" w:hAnsi="Arial Narrow"/>
          <w:sz w:val="27"/>
          <w:szCs w:val="27"/>
        </w:rPr>
        <w:t>…</w:t>
      </w:r>
      <w:r w:rsidRPr="004B25AC">
        <w:rPr>
          <w:rFonts w:ascii="Arial Narrow" w:hAnsi="Arial Narrow"/>
          <w:sz w:val="27"/>
          <w:szCs w:val="27"/>
        </w:rPr>
        <w:t>;</w:t>
      </w:r>
      <w:r w:rsidR="002D7BB5" w:rsidRPr="004B25AC">
        <w:rPr>
          <w:rFonts w:ascii="Arial Narrow" w:hAnsi="Arial Narrow"/>
          <w:sz w:val="27"/>
          <w:szCs w:val="27"/>
        </w:rPr>
        <w:t xml:space="preserve"> dicha nulidad es para el efecto de que la autoridad demandada no le aplique a la parte justiciable la tasa progresiva contemplada en el inciso b) de la fracción I</w:t>
      </w:r>
      <w:r w:rsidR="002619C6" w:rsidRPr="004B25AC">
        <w:rPr>
          <w:rFonts w:ascii="Arial Narrow" w:hAnsi="Arial Narrow"/>
          <w:sz w:val="27"/>
          <w:szCs w:val="27"/>
        </w:rPr>
        <w:t>II</w:t>
      </w:r>
      <w:r w:rsidR="002D7BB5" w:rsidRPr="004B25AC">
        <w:rPr>
          <w:rFonts w:ascii="Arial Narrow" w:hAnsi="Arial Narrow"/>
          <w:sz w:val="27"/>
          <w:szCs w:val="27"/>
        </w:rPr>
        <w:t xml:space="preserve"> del artículo 5 de la Ley</w:t>
      </w:r>
      <w:r w:rsidR="002D7BB5" w:rsidRPr="004B25AC">
        <w:rPr>
          <w:rFonts w:ascii="Arial Narrow" w:hAnsi="Arial Narrow" w:cs="Arial"/>
          <w:sz w:val="27"/>
          <w:szCs w:val="27"/>
        </w:rPr>
        <w:t xml:space="preserve"> de Ingresos para el Municipio de León, Guanajuato, para el Ejercicio Fiscal del Año </w:t>
      </w:r>
      <w:r w:rsidR="00DE0F15" w:rsidRPr="004B25AC">
        <w:rPr>
          <w:rFonts w:ascii="Arial Narrow" w:hAnsi="Arial Narrow"/>
          <w:sz w:val="27"/>
          <w:szCs w:val="27"/>
        </w:rPr>
        <w:t>2012 dos mil do</w:t>
      </w:r>
      <w:r w:rsidR="002D7BB5" w:rsidRPr="004B25AC">
        <w:rPr>
          <w:rFonts w:ascii="Arial Narrow" w:hAnsi="Arial Narrow"/>
          <w:sz w:val="27"/>
          <w:szCs w:val="27"/>
        </w:rPr>
        <w:t xml:space="preserve">ce, sino que </w:t>
      </w:r>
      <w:r w:rsidR="001571F5" w:rsidRPr="004B25AC">
        <w:rPr>
          <w:rFonts w:ascii="Arial Narrow" w:hAnsi="Arial Narrow"/>
          <w:sz w:val="27"/>
          <w:szCs w:val="27"/>
        </w:rPr>
        <w:t xml:space="preserve">la Tesorería Municipal deberá determinar y liquidar </w:t>
      </w:r>
      <w:r w:rsidR="002D7BB5" w:rsidRPr="004B25AC">
        <w:rPr>
          <w:rFonts w:ascii="Arial Narrow" w:hAnsi="Arial Narrow"/>
          <w:sz w:val="27"/>
          <w:szCs w:val="27"/>
        </w:rPr>
        <w:t>el i</w:t>
      </w:r>
      <w:r w:rsidR="009446F8" w:rsidRPr="004B25AC">
        <w:rPr>
          <w:rFonts w:ascii="Arial Narrow" w:hAnsi="Arial Narrow"/>
          <w:sz w:val="27"/>
          <w:szCs w:val="27"/>
        </w:rPr>
        <w:t>mpuesto predial para el año 2012</w:t>
      </w:r>
      <w:r w:rsidR="002D7BB5" w:rsidRPr="004B25AC">
        <w:rPr>
          <w:rFonts w:ascii="Arial Narrow" w:hAnsi="Arial Narrow"/>
          <w:sz w:val="27"/>
          <w:szCs w:val="27"/>
        </w:rPr>
        <w:t xml:space="preserve"> dos mil </w:t>
      </w:r>
      <w:r w:rsidR="009446F8" w:rsidRPr="004B25AC">
        <w:rPr>
          <w:rFonts w:ascii="Arial Narrow" w:hAnsi="Arial Narrow"/>
          <w:sz w:val="27"/>
          <w:szCs w:val="27"/>
        </w:rPr>
        <w:t>do</w:t>
      </w:r>
      <w:r w:rsidR="002D7BB5" w:rsidRPr="004B25AC">
        <w:rPr>
          <w:rFonts w:ascii="Arial Narrow" w:hAnsi="Arial Narrow"/>
          <w:sz w:val="27"/>
          <w:szCs w:val="27"/>
        </w:rPr>
        <w:t>ce, aplicando la tasa de 0.234% punto doscientos treinta y cuatro por ciento,</w:t>
      </w:r>
      <w:r w:rsidR="002619C6" w:rsidRPr="004B25AC">
        <w:rPr>
          <w:rFonts w:ascii="Arial Narrow" w:hAnsi="Arial Narrow"/>
          <w:sz w:val="27"/>
          <w:szCs w:val="27"/>
        </w:rPr>
        <w:t xml:space="preserve"> </w:t>
      </w:r>
      <w:r w:rsidR="001571F5" w:rsidRPr="004B25AC">
        <w:rPr>
          <w:rFonts w:ascii="Arial Narrow" w:hAnsi="Arial Narrow"/>
          <w:sz w:val="27"/>
          <w:szCs w:val="27"/>
        </w:rPr>
        <w:t>p</w:t>
      </w:r>
      <w:r w:rsidR="002619C6" w:rsidRPr="004B25AC">
        <w:rPr>
          <w:rFonts w:ascii="Arial Narrow" w:hAnsi="Arial Narrow"/>
          <w:sz w:val="27"/>
          <w:szCs w:val="27"/>
        </w:rPr>
        <w:t>revista en el inciso a) de la fracción I del artículo 5</w:t>
      </w:r>
      <w:r w:rsidR="001571F5" w:rsidRPr="004B25AC">
        <w:rPr>
          <w:rFonts w:ascii="Arial Narrow" w:hAnsi="Arial Narrow"/>
          <w:sz w:val="27"/>
          <w:szCs w:val="27"/>
        </w:rPr>
        <w:t xml:space="preserve"> de la propia Ley de Ingresos, </w:t>
      </w:r>
      <w:r w:rsidR="00A812EE" w:rsidRPr="004B25AC">
        <w:rPr>
          <w:rFonts w:ascii="Arial Narrow" w:hAnsi="Arial Narrow"/>
          <w:sz w:val="27"/>
          <w:szCs w:val="27"/>
        </w:rPr>
        <w:t>tomando como base grava</w:t>
      </w:r>
      <w:r w:rsidR="00391A7F" w:rsidRPr="004B25AC">
        <w:rPr>
          <w:rFonts w:ascii="Arial Narrow" w:hAnsi="Arial Narrow"/>
          <w:sz w:val="27"/>
          <w:szCs w:val="27"/>
        </w:rPr>
        <w:t>ble</w:t>
      </w:r>
      <w:r w:rsidR="00A812EE" w:rsidRPr="004B25AC">
        <w:rPr>
          <w:rFonts w:ascii="Arial Narrow" w:hAnsi="Arial Narrow"/>
          <w:sz w:val="27"/>
          <w:szCs w:val="27"/>
        </w:rPr>
        <w:t xml:space="preserve"> el valor fiscal </w:t>
      </w:r>
      <w:r w:rsidR="00F670F8" w:rsidRPr="004B25AC">
        <w:rPr>
          <w:rFonts w:ascii="Arial Narrow" w:hAnsi="Arial Narrow"/>
          <w:sz w:val="27"/>
          <w:szCs w:val="27"/>
        </w:rPr>
        <w:t>…</w:t>
      </w:r>
      <w:r w:rsidR="001571F5" w:rsidRPr="004B25AC">
        <w:rPr>
          <w:rFonts w:ascii="Arial Narrow" w:hAnsi="Arial Narrow"/>
          <w:sz w:val="27"/>
          <w:szCs w:val="27"/>
        </w:rPr>
        <w:t xml:space="preserve">, en razón de que esta norma </w:t>
      </w:r>
      <w:r w:rsidR="001571F5" w:rsidRPr="004B25AC">
        <w:rPr>
          <w:rFonts w:ascii="Arial Narrow" w:hAnsi="Arial Narrow"/>
          <w:sz w:val="27"/>
          <w:szCs w:val="27"/>
        </w:rPr>
        <w:lastRenderedPageBreak/>
        <w:t>jurídica le da mayor beneficio a la parte justiciable</w:t>
      </w:r>
      <w:r w:rsidR="00EF3CE5" w:rsidRPr="004B25AC">
        <w:rPr>
          <w:rFonts w:ascii="Arial Narrow" w:hAnsi="Arial Narrow"/>
          <w:sz w:val="27"/>
          <w:szCs w:val="27"/>
        </w:rPr>
        <w:t xml:space="preserve">. </w:t>
      </w:r>
      <w:r w:rsidR="00B24762" w:rsidRPr="004B25AC">
        <w:rPr>
          <w:rFonts w:ascii="Arial Narrow" w:hAnsi="Arial Narrow"/>
          <w:sz w:val="27"/>
          <w:szCs w:val="27"/>
        </w:rPr>
        <w:t>R</w:t>
      </w:r>
      <w:r w:rsidR="008B0F65" w:rsidRPr="004B25AC">
        <w:rPr>
          <w:rFonts w:ascii="Arial Narrow" w:hAnsi="Arial Narrow"/>
          <w:sz w:val="27"/>
          <w:szCs w:val="27"/>
        </w:rPr>
        <w:t>es</w:t>
      </w:r>
      <w:r w:rsidR="00B24762" w:rsidRPr="004B25AC">
        <w:rPr>
          <w:rFonts w:ascii="Arial Narrow" w:hAnsi="Arial Narrow"/>
          <w:sz w:val="27"/>
          <w:szCs w:val="27"/>
        </w:rPr>
        <w:t>pecto a los efectos de la sentencia</w:t>
      </w:r>
      <w:r w:rsidR="008B0F65" w:rsidRPr="004B25AC">
        <w:rPr>
          <w:rFonts w:ascii="Arial Narrow" w:hAnsi="Arial Narrow"/>
          <w:sz w:val="27"/>
          <w:szCs w:val="27"/>
        </w:rPr>
        <w:t>, resulta ilustrativo como criterio orientador, la jurisprudencia por contradicción sostenida por la Segunda Sala de la Suprema de Justicia de la Nación, en la Época: Décima Época</w:t>
      </w:r>
      <w:r w:rsidR="001F16B6" w:rsidRPr="004B25AC">
        <w:rPr>
          <w:rFonts w:ascii="Arial Narrow" w:hAnsi="Arial Narrow"/>
          <w:sz w:val="27"/>
          <w:szCs w:val="27"/>
        </w:rPr>
        <w:t>; Registro: 2000230; I</w:t>
      </w:r>
      <w:r w:rsidR="008B0F65" w:rsidRPr="004B25AC">
        <w:rPr>
          <w:rFonts w:ascii="Arial Narrow" w:hAnsi="Arial Narrow"/>
          <w:sz w:val="27"/>
          <w:szCs w:val="27"/>
        </w:rPr>
        <w:t>nstancia: Segunda Sala</w:t>
      </w:r>
      <w:r w:rsidR="001F16B6" w:rsidRPr="004B25AC">
        <w:rPr>
          <w:rFonts w:ascii="Arial Narrow" w:hAnsi="Arial Narrow"/>
          <w:sz w:val="27"/>
          <w:szCs w:val="27"/>
        </w:rPr>
        <w:t xml:space="preserve">; </w:t>
      </w:r>
      <w:r w:rsidR="008B0F65" w:rsidRPr="004B25AC">
        <w:rPr>
          <w:rFonts w:ascii="Arial Narrow" w:hAnsi="Arial Narrow"/>
          <w:sz w:val="27"/>
          <w:szCs w:val="27"/>
        </w:rPr>
        <w:t>Tipo de Tesis: Jurisprudencia</w:t>
      </w:r>
      <w:r w:rsidR="001F16B6" w:rsidRPr="004B25AC">
        <w:rPr>
          <w:rFonts w:ascii="Arial Narrow" w:hAnsi="Arial Narrow"/>
          <w:sz w:val="27"/>
          <w:szCs w:val="27"/>
        </w:rPr>
        <w:t xml:space="preserve">; </w:t>
      </w:r>
      <w:r w:rsidR="008B0F65" w:rsidRPr="004B25AC">
        <w:rPr>
          <w:rFonts w:ascii="Arial Narrow" w:hAnsi="Arial Narrow"/>
          <w:sz w:val="27"/>
          <w:szCs w:val="27"/>
        </w:rPr>
        <w:t>Fuente: Semanario Judici</w:t>
      </w:r>
      <w:r w:rsidR="001F16B6" w:rsidRPr="004B25AC">
        <w:rPr>
          <w:rFonts w:ascii="Arial Narrow" w:hAnsi="Arial Narrow"/>
          <w:sz w:val="27"/>
          <w:szCs w:val="27"/>
        </w:rPr>
        <w:t xml:space="preserve">al de la Federación y su Gaceta; </w:t>
      </w:r>
      <w:r w:rsidR="008B0F65" w:rsidRPr="004B25AC">
        <w:rPr>
          <w:rFonts w:ascii="Arial Narrow" w:hAnsi="Arial Narrow"/>
          <w:sz w:val="27"/>
          <w:szCs w:val="27"/>
        </w:rPr>
        <w:t>Libro V, Febrero de 2012, Tomo 2</w:t>
      </w:r>
      <w:r w:rsidR="001F16B6" w:rsidRPr="004B25AC">
        <w:rPr>
          <w:rFonts w:ascii="Arial Narrow" w:hAnsi="Arial Narrow"/>
          <w:sz w:val="27"/>
          <w:szCs w:val="27"/>
        </w:rPr>
        <w:t xml:space="preserve">; </w:t>
      </w:r>
      <w:r w:rsidR="008B0F65" w:rsidRPr="004B25AC">
        <w:rPr>
          <w:rFonts w:ascii="Arial Narrow" w:hAnsi="Arial Narrow"/>
          <w:sz w:val="27"/>
          <w:szCs w:val="27"/>
        </w:rPr>
        <w:t>Materia(s): Común</w:t>
      </w:r>
      <w:r w:rsidR="001F16B6" w:rsidRPr="004B25AC">
        <w:rPr>
          <w:rFonts w:ascii="Arial Narrow" w:hAnsi="Arial Narrow"/>
          <w:sz w:val="27"/>
          <w:szCs w:val="27"/>
        </w:rPr>
        <w:t xml:space="preserve">; </w:t>
      </w:r>
      <w:r w:rsidR="008B0F65" w:rsidRPr="004B25AC">
        <w:rPr>
          <w:rFonts w:ascii="Arial Narrow" w:hAnsi="Arial Narrow"/>
          <w:sz w:val="27"/>
          <w:szCs w:val="27"/>
        </w:rPr>
        <w:t>Tesis: 2a./J. 9/2012 (10a.)</w:t>
      </w:r>
      <w:r w:rsidR="001F16B6" w:rsidRPr="004B25AC">
        <w:rPr>
          <w:rFonts w:ascii="Arial Narrow" w:hAnsi="Arial Narrow"/>
          <w:sz w:val="27"/>
          <w:szCs w:val="27"/>
        </w:rPr>
        <w:t xml:space="preserve">; visible a </w:t>
      </w:r>
      <w:r w:rsidR="008B0F65" w:rsidRPr="004B25AC">
        <w:rPr>
          <w:rFonts w:ascii="Arial Narrow" w:hAnsi="Arial Narrow"/>
          <w:sz w:val="27"/>
          <w:szCs w:val="27"/>
        </w:rPr>
        <w:t>Página: 1123</w:t>
      </w:r>
      <w:r w:rsidR="001F16B6" w:rsidRPr="004B25AC">
        <w:rPr>
          <w:rFonts w:ascii="Arial Narrow" w:hAnsi="Arial Narrow"/>
          <w:sz w:val="27"/>
          <w:szCs w:val="27"/>
        </w:rPr>
        <w:t xml:space="preserve">; bajo el siguiente rubro: </w:t>
      </w:r>
      <w:r w:rsidR="001F16B6" w:rsidRPr="004B25AC">
        <w:rPr>
          <w:rFonts w:ascii="Arial Narrow" w:hAnsi="Arial Narrow"/>
          <w:i/>
          <w:sz w:val="27"/>
          <w:szCs w:val="27"/>
        </w:rPr>
        <w:t>“</w:t>
      </w:r>
      <w:r w:rsidR="008B0F65" w:rsidRPr="004B25AC">
        <w:rPr>
          <w:rFonts w:ascii="Arial Narrow" w:hAnsi="Arial Narrow"/>
          <w:i/>
          <w:sz w:val="27"/>
          <w:szCs w:val="27"/>
        </w:rPr>
        <w:t>IMPUESTO PREDIAL. EFECTOS DE LAS SENTENCIAS QUE DECLAREN VIOLATORIO DEL PRINCIPIO DE EQUIDAD TRIBUTARIA EL ESTABLECIMIENTO DE UNA TASA SUPERIOR PARA LOS PREDIOS URBANOS NO EDIFICADOS (LEGISLACIÓN DEL MUNICIPIO DE GUADALAJARA, JALISCO).</w:t>
      </w:r>
      <w:r w:rsidR="001F16B6" w:rsidRPr="004B25AC">
        <w:rPr>
          <w:rFonts w:ascii="Arial Narrow" w:hAnsi="Arial Narrow"/>
          <w:i/>
          <w:sz w:val="27"/>
          <w:szCs w:val="27"/>
        </w:rPr>
        <w:t xml:space="preserve"> E</w:t>
      </w:r>
      <w:r w:rsidR="008B0F65" w:rsidRPr="004B25AC">
        <w:rPr>
          <w:rFonts w:ascii="Arial Narrow" w:hAnsi="Arial Narrow"/>
          <w:i/>
          <w:sz w:val="27"/>
          <w:szCs w:val="27"/>
        </w:rPr>
        <w:t xml:space="preserve">l artículo 21 de las Leyes de Ingresos del Municipio de Guadalajara, Jalisco, para los ejercicios fiscales de 2010 y 2011, establece, entre otros supuestos, que el impuesto predial se causará y pagará acorde con lo que resulte de aplicar la tasa del 0.23 sobre el valor real de los predios urbanos edificados, y del 0.81 sobre el valor real de los no edificados. Ahora, aun cuando a esta Suprema Corte de Justicia de la Nación no le ha correspondido examinar la constitucionalidad de tales ordenamientos, la sola existencia de ejecutorias de Tribunales Colegiados de Circuito que han declarado violatorio del principio de equidad tributaria contenido en el artículo 31, fracción IV, de la Constitución Política de los Estados Unidos Mexicanos, el establecimiento de una tasa superior para los predios no edificados respecto a los que sí lo estén, señalando distintas formas de cumplir con dichas sentencias, obliga a fijar sus alcances, a fin de proporcionar seguridad jurídica. Para este propósito se determina que, por regla general, la concesión del amparo contra una ley fiscal tiene por efecto que no se aplique al quejoso el precepto declarado inconstitucional y que se le restituyan las cantidades enteradas con apoyo en él, tomándose en cuenta que el Tribunal en Pleno en la jurisprudencia P./J. 18/2003, de rubro: "EXENCIÓN PARCIAL DE UN TRIBUTO. LOS EFECTOS DEL AMPARO CONCEDIDO CONTRA UNA NORMA TRIBUTARIA INEQUITATIVA POR NO INCLUIR EL SUPUESTO EN QUE SE HALLA EL QUEJOSO DENTRO DE AQUÉLLA, SÓLO LO LIBERA PARCIALMENTE DEL PAGO.", sostuvo que cuando la protección se otorga exclusivamente por el trato fiscal injustificadamente </w:t>
      </w:r>
      <w:r w:rsidR="008B0F65" w:rsidRPr="004B25AC">
        <w:rPr>
          <w:rFonts w:ascii="Arial Narrow" w:hAnsi="Arial Narrow"/>
          <w:i/>
          <w:sz w:val="27"/>
          <w:szCs w:val="27"/>
        </w:rPr>
        <w:lastRenderedPageBreak/>
        <w:t>diferenciado, la sentencia no tiene por efecto liberar al quejoso del pago de la totalidad del tributo, sino únicamente de hacer extensivo el beneficio otorgado por la ley a determinados contribuyentes que se encontraban en su misma situación, porque la concesión del amparo no recayó sobre los elementos esenciales del impuesto y, por tanto, no existe obstáculo alguno que impida su posterior aplicación, a condición de que se le brinde el mismo trato que a aquellos sujetos a los que la ley situó en una posición más favorable que a otros. De manera que, en los casos en que se haya estimado que la tasa del 0.81 sobre el valor real de los predios urbanos no edificados es contraria al principio de equidad tributaria, la restitución al quejoso en el pleno goce de la garantía individual violada consistirá, por un lado, en hacerle extensiva en un futuro la tasa del 0.23 sobre el valor real de los predios urbanos edificados y, por otro, en devolverle, en su caso, las cantidades que hubiere pagado correspondientes al diferencial entre ambas cantidades, el cual es del orden de 0.58 puntos, ya que la concesión del amparo no impide a la autoridad fiscal cobrar el impuesto predial, siempre y cuando lo haga conforme a la tasa aplicable a quienes, según la ejecutoria a cumplimentar, se encontraban en la misma situación que el quejoso frente a la ley tributaria.</w:t>
      </w:r>
      <w:r w:rsidR="001F16B6" w:rsidRPr="004B25AC">
        <w:rPr>
          <w:rFonts w:ascii="Arial Narrow" w:hAnsi="Arial Narrow"/>
          <w:i/>
          <w:sz w:val="27"/>
          <w:szCs w:val="27"/>
        </w:rPr>
        <w:t>”. . . . . . . .</w:t>
      </w:r>
      <w:r w:rsidR="001F16B6" w:rsidRPr="004B25AC">
        <w:rPr>
          <w:rFonts w:ascii="Arial Narrow" w:hAnsi="Arial Narrow"/>
          <w:sz w:val="27"/>
          <w:szCs w:val="27"/>
        </w:rPr>
        <w:t xml:space="preserve"> </w:t>
      </w:r>
      <w:r w:rsidR="00F670F8" w:rsidRPr="004B25AC">
        <w:rPr>
          <w:rFonts w:ascii="Arial Narrow" w:hAnsi="Arial Narrow"/>
          <w:sz w:val="27"/>
          <w:szCs w:val="27"/>
        </w:rPr>
        <w:t xml:space="preserve">. . . . . . . . . . . . . . . . . . . . . . . . . . . . . . . . . </w:t>
      </w:r>
    </w:p>
    <w:p w:rsidR="00C319A0" w:rsidRPr="004B25AC" w:rsidRDefault="00C319A0" w:rsidP="005D49D0">
      <w:pPr>
        <w:spacing w:line="360" w:lineRule="auto"/>
        <w:jc w:val="both"/>
        <w:rPr>
          <w:rFonts w:ascii="Arial Narrow" w:hAnsi="Arial Narrow"/>
          <w:sz w:val="27"/>
          <w:szCs w:val="27"/>
        </w:rPr>
      </w:pPr>
    </w:p>
    <w:p w:rsidR="00B24738" w:rsidRPr="004B25AC" w:rsidRDefault="00C55A3A" w:rsidP="005D49D0">
      <w:pPr>
        <w:spacing w:line="360" w:lineRule="auto"/>
        <w:ind w:firstLine="708"/>
        <w:jc w:val="both"/>
        <w:rPr>
          <w:rFonts w:ascii="Arial Narrow" w:hAnsi="Arial Narrow"/>
          <w:sz w:val="27"/>
          <w:szCs w:val="27"/>
        </w:rPr>
      </w:pPr>
      <w:r w:rsidRPr="004B25AC">
        <w:rPr>
          <w:rFonts w:ascii="Arial Narrow" w:hAnsi="Arial Narrow"/>
          <w:sz w:val="27"/>
          <w:szCs w:val="27"/>
        </w:rPr>
        <w:t>Por lo expuesto y a</w:t>
      </w:r>
      <w:r w:rsidR="00B24738" w:rsidRPr="004B25AC">
        <w:rPr>
          <w:rFonts w:ascii="Arial Narrow" w:hAnsi="Arial Narrow"/>
          <w:sz w:val="27"/>
          <w:szCs w:val="27"/>
        </w:rPr>
        <w:t xml:space="preserve">demás con fundamento en los artículos </w:t>
      </w:r>
      <w:r w:rsidR="00B24738" w:rsidRPr="004B25AC">
        <w:rPr>
          <w:rFonts w:ascii="Arial Narrow" w:hAnsi="Arial Narrow" w:cs="Arial"/>
          <w:bCs/>
          <w:sz w:val="27"/>
          <w:szCs w:val="27"/>
        </w:rPr>
        <w:t>243</w:t>
      </w:r>
      <w:r w:rsidR="008305AA" w:rsidRPr="004B25AC">
        <w:rPr>
          <w:rFonts w:ascii="Arial Narrow" w:hAnsi="Arial Narrow" w:cs="Arial"/>
          <w:bCs/>
          <w:sz w:val="27"/>
          <w:szCs w:val="27"/>
        </w:rPr>
        <w:t xml:space="preserve"> </w:t>
      </w:r>
      <w:r w:rsidR="00B24738" w:rsidRPr="004B25AC">
        <w:rPr>
          <w:rFonts w:ascii="Arial Narrow" w:hAnsi="Arial Narrow"/>
          <w:sz w:val="27"/>
          <w:szCs w:val="27"/>
        </w:rPr>
        <w:t xml:space="preserve">párrafo  segundo y 244 de la Ley Orgánica Municipal para el Estado de Guanajuato; 1 fracción II, 3 párrafo segundo, </w:t>
      </w:r>
      <w:r w:rsidR="008066DE" w:rsidRPr="004B25AC">
        <w:rPr>
          <w:rFonts w:ascii="Arial Narrow" w:hAnsi="Arial Narrow"/>
          <w:sz w:val="27"/>
          <w:szCs w:val="27"/>
        </w:rPr>
        <w:t>147, 287, 298</w:t>
      </w:r>
      <w:r w:rsidR="00816F0F" w:rsidRPr="004B25AC">
        <w:rPr>
          <w:rFonts w:ascii="Arial Narrow" w:hAnsi="Arial Narrow"/>
          <w:sz w:val="27"/>
          <w:szCs w:val="27"/>
        </w:rPr>
        <w:t>,</w:t>
      </w:r>
      <w:r w:rsidR="00B24738" w:rsidRPr="004B25AC">
        <w:rPr>
          <w:rFonts w:ascii="Arial Narrow" w:hAnsi="Arial Narrow"/>
          <w:sz w:val="27"/>
          <w:szCs w:val="27"/>
        </w:rPr>
        <w:t xml:space="preserve"> 299</w:t>
      </w:r>
      <w:r w:rsidR="008066DE" w:rsidRPr="004B25AC">
        <w:rPr>
          <w:rFonts w:ascii="Arial Narrow" w:hAnsi="Arial Narrow"/>
          <w:sz w:val="27"/>
          <w:szCs w:val="27"/>
        </w:rPr>
        <w:t xml:space="preserve"> y 303</w:t>
      </w:r>
      <w:r w:rsidR="00B24738" w:rsidRPr="004B25AC">
        <w:rPr>
          <w:rFonts w:ascii="Arial Narrow" w:hAnsi="Arial Narrow"/>
          <w:sz w:val="27"/>
          <w:szCs w:val="27"/>
        </w:rPr>
        <w:t xml:space="preserve"> del Código de Procedimiento y Justicia Administrativa para el Estado y los Municipios de Guanajuato, se </w:t>
      </w:r>
      <w:r w:rsidR="00B24738" w:rsidRPr="004B25AC">
        <w:rPr>
          <w:rFonts w:ascii="Arial Narrow" w:hAnsi="Arial Narrow"/>
          <w:b/>
          <w:sz w:val="27"/>
          <w:szCs w:val="27"/>
        </w:rPr>
        <w:t>RESUELVE:</w:t>
      </w:r>
      <w:r w:rsidR="00B24738" w:rsidRPr="004B25AC">
        <w:rPr>
          <w:rFonts w:ascii="Arial Narrow" w:hAnsi="Arial Narrow"/>
          <w:sz w:val="27"/>
          <w:szCs w:val="27"/>
        </w:rPr>
        <w:t xml:space="preserve"> . .</w:t>
      </w:r>
      <w:r w:rsidR="005A6B2D" w:rsidRPr="004B25AC">
        <w:rPr>
          <w:rFonts w:ascii="Arial Narrow" w:hAnsi="Arial Narrow"/>
          <w:sz w:val="27"/>
          <w:szCs w:val="27"/>
        </w:rPr>
        <w:t xml:space="preserve"> </w:t>
      </w:r>
      <w:r w:rsidR="00B24738" w:rsidRPr="004B25AC">
        <w:rPr>
          <w:rFonts w:ascii="Arial Narrow" w:hAnsi="Arial Narrow"/>
          <w:sz w:val="27"/>
          <w:szCs w:val="27"/>
        </w:rPr>
        <w:t xml:space="preserve"> . . </w:t>
      </w:r>
    </w:p>
    <w:p w:rsidR="00B24738" w:rsidRPr="004B25AC" w:rsidRDefault="00B24738" w:rsidP="005D49D0">
      <w:pPr>
        <w:spacing w:line="360" w:lineRule="auto"/>
        <w:jc w:val="both"/>
        <w:rPr>
          <w:rFonts w:ascii="Arial Narrow" w:hAnsi="Arial Narrow"/>
          <w:sz w:val="27"/>
          <w:szCs w:val="27"/>
        </w:rPr>
      </w:pPr>
    </w:p>
    <w:p w:rsidR="00A4206D" w:rsidRPr="004B25AC" w:rsidRDefault="00B24738" w:rsidP="005D49D0">
      <w:pPr>
        <w:spacing w:line="360" w:lineRule="auto"/>
        <w:ind w:firstLine="708"/>
        <w:jc w:val="both"/>
        <w:rPr>
          <w:rFonts w:ascii="Arial Narrow" w:hAnsi="Arial Narrow"/>
          <w:sz w:val="27"/>
          <w:szCs w:val="27"/>
        </w:rPr>
      </w:pPr>
      <w:r w:rsidRPr="004B25AC">
        <w:rPr>
          <w:rFonts w:ascii="Arial Narrow" w:hAnsi="Arial Narrow"/>
          <w:b/>
          <w:sz w:val="27"/>
          <w:szCs w:val="27"/>
        </w:rPr>
        <w:t>SEGUNDO.-</w:t>
      </w:r>
      <w:r w:rsidRPr="004B25AC">
        <w:rPr>
          <w:rFonts w:ascii="Arial Narrow" w:hAnsi="Arial Narrow"/>
          <w:sz w:val="27"/>
          <w:szCs w:val="27"/>
        </w:rPr>
        <w:t xml:space="preserve"> </w:t>
      </w:r>
      <w:r w:rsidR="009E0AF4" w:rsidRPr="004B25AC">
        <w:rPr>
          <w:rFonts w:ascii="Arial Narrow" w:hAnsi="Arial Narrow"/>
          <w:sz w:val="27"/>
          <w:szCs w:val="27"/>
        </w:rPr>
        <w:t xml:space="preserve">Resultó infundada la causal de improcedencia planteada por las autoridades demandadas de </w:t>
      </w:r>
      <w:r w:rsidR="006C3E60" w:rsidRPr="004B25AC">
        <w:rPr>
          <w:rFonts w:ascii="Arial Narrow" w:hAnsi="Arial Narrow"/>
          <w:sz w:val="27"/>
          <w:szCs w:val="27"/>
        </w:rPr>
        <w:t xml:space="preserve">acuerdo a lo razonado en los </w:t>
      </w:r>
      <w:r w:rsidR="009E0AF4" w:rsidRPr="004B25AC">
        <w:rPr>
          <w:rFonts w:ascii="Arial Narrow" w:hAnsi="Arial Narrow"/>
          <w:sz w:val="27"/>
          <w:szCs w:val="27"/>
        </w:rPr>
        <w:t>c</w:t>
      </w:r>
      <w:r w:rsidR="006C3E60" w:rsidRPr="004B25AC">
        <w:rPr>
          <w:rFonts w:ascii="Arial Narrow" w:hAnsi="Arial Narrow"/>
          <w:sz w:val="27"/>
          <w:szCs w:val="27"/>
        </w:rPr>
        <w:t>uarto</w:t>
      </w:r>
      <w:r w:rsidR="009E0AF4" w:rsidRPr="004B25AC">
        <w:rPr>
          <w:rFonts w:ascii="Arial Narrow" w:hAnsi="Arial Narrow"/>
          <w:sz w:val="27"/>
          <w:szCs w:val="27"/>
        </w:rPr>
        <w:t xml:space="preserve"> considerando de este fallo, por lo que, no es de sobreseerse en el presente juicio. </w:t>
      </w:r>
      <w:r w:rsidR="00A4206D" w:rsidRPr="004B25AC">
        <w:rPr>
          <w:rFonts w:ascii="Arial Narrow" w:hAnsi="Arial Narrow"/>
          <w:sz w:val="27"/>
          <w:szCs w:val="27"/>
        </w:rPr>
        <w:t>. . . . . . . .</w:t>
      </w:r>
      <w:r w:rsidR="00A812EE" w:rsidRPr="004B25AC">
        <w:rPr>
          <w:rFonts w:ascii="Arial Narrow" w:hAnsi="Arial Narrow"/>
          <w:sz w:val="27"/>
          <w:szCs w:val="27"/>
        </w:rPr>
        <w:t xml:space="preserve"> </w:t>
      </w:r>
      <w:r w:rsidR="00A4206D" w:rsidRPr="004B25AC">
        <w:rPr>
          <w:rFonts w:ascii="Arial Narrow" w:hAnsi="Arial Narrow"/>
          <w:sz w:val="27"/>
          <w:szCs w:val="27"/>
        </w:rPr>
        <w:t xml:space="preserve">. . . . . . </w:t>
      </w:r>
      <w:r w:rsidR="00A812EE" w:rsidRPr="004B25AC">
        <w:rPr>
          <w:rFonts w:ascii="Arial Narrow" w:hAnsi="Arial Narrow"/>
          <w:sz w:val="27"/>
          <w:szCs w:val="27"/>
        </w:rPr>
        <w:t xml:space="preserve">. . </w:t>
      </w:r>
    </w:p>
    <w:p w:rsidR="008305AA" w:rsidRPr="004B25AC" w:rsidRDefault="008305AA" w:rsidP="009B01F0">
      <w:pPr>
        <w:spacing w:line="360" w:lineRule="auto"/>
        <w:jc w:val="both"/>
        <w:rPr>
          <w:rFonts w:ascii="Arial Narrow" w:hAnsi="Arial Narrow"/>
          <w:sz w:val="27"/>
          <w:szCs w:val="27"/>
        </w:rPr>
      </w:pPr>
    </w:p>
    <w:p w:rsidR="009B01F0" w:rsidRPr="004B25AC" w:rsidRDefault="008305AA" w:rsidP="00626373">
      <w:pPr>
        <w:spacing w:line="360" w:lineRule="auto"/>
        <w:ind w:firstLine="708"/>
        <w:jc w:val="both"/>
        <w:rPr>
          <w:rFonts w:ascii="Arial Narrow" w:hAnsi="Arial Narrow"/>
          <w:sz w:val="27"/>
          <w:szCs w:val="27"/>
        </w:rPr>
      </w:pPr>
      <w:r w:rsidRPr="004B25AC">
        <w:rPr>
          <w:rFonts w:ascii="Arial Narrow" w:hAnsi="Arial Narrow"/>
          <w:b/>
          <w:sz w:val="27"/>
          <w:szCs w:val="27"/>
        </w:rPr>
        <w:t>TERCERO.-</w:t>
      </w:r>
      <w:r w:rsidR="008F1E07" w:rsidRPr="004B25AC">
        <w:rPr>
          <w:rFonts w:ascii="Arial Narrow" w:hAnsi="Arial Narrow"/>
          <w:b/>
          <w:sz w:val="27"/>
          <w:szCs w:val="27"/>
        </w:rPr>
        <w:t xml:space="preserve"> </w:t>
      </w:r>
      <w:r w:rsidR="008F1E07" w:rsidRPr="004B25AC">
        <w:rPr>
          <w:rFonts w:ascii="Arial Narrow" w:hAnsi="Arial Narrow"/>
          <w:sz w:val="27"/>
          <w:szCs w:val="27"/>
        </w:rPr>
        <w:t xml:space="preserve">Se </w:t>
      </w:r>
      <w:r w:rsidR="00586562" w:rsidRPr="004B25AC">
        <w:rPr>
          <w:rFonts w:ascii="Arial Narrow" w:hAnsi="Arial Narrow"/>
          <w:sz w:val="27"/>
          <w:szCs w:val="27"/>
        </w:rPr>
        <w:t xml:space="preserve">declara la </w:t>
      </w:r>
      <w:r w:rsidR="00586562" w:rsidRPr="004B25AC">
        <w:rPr>
          <w:rFonts w:ascii="Arial Narrow" w:hAnsi="Arial Narrow"/>
          <w:b/>
          <w:sz w:val="27"/>
          <w:szCs w:val="27"/>
        </w:rPr>
        <w:t xml:space="preserve">NULIDAD </w:t>
      </w:r>
      <w:r w:rsidR="00E743DD" w:rsidRPr="004B25AC">
        <w:rPr>
          <w:rFonts w:ascii="Arial Narrow" w:hAnsi="Arial Narrow"/>
          <w:sz w:val="27"/>
          <w:szCs w:val="27"/>
        </w:rPr>
        <w:t>de la</w:t>
      </w:r>
      <w:r w:rsidR="00E743DD" w:rsidRPr="004B25AC">
        <w:rPr>
          <w:rFonts w:ascii="Arial Narrow" w:hAnsi="Arial Narrow"/>
          <w:b/>
          <w:sz w:val="27"/>
          <w:szCs w:val="27"/>
        </w:rPr>
        <w:t xml:space="preserve"> </w:t>
      </w:r>
      <w:r w:rsidR="009910C4" w:rsidRPr="004B25AC">
        <w:rPr>
          <w:rFonts w:ascii="Arial Narrow" w:hAnsi="Arial Narrow" w:cs="Arial"/>
          <w:sz w:val="27"/>
          <w:szCs w:val="27"/>
        </w:rPr>
        <w:t>modificación del valor</w:t>
      </w:r>
      <w:r w:rsidR="009910C4" w:rsidRPr="004B25AC">
        <w:rPr>
          <w:rFonts w:ascii="Arial Narrow" w:hAnsi="Arial Narrow"/>
          <w:sz w:val="27"/>
          <w:szCs w:val="27"/>
        </w:rPr>
        <w:t xml:space="preserve"> que fija el avalúo impugnado </w:t>
      </w:r>
      <w:r w:rsidR="00F670F8" w:rsidRPr="004B25AC">
        <w:rPr>
          <w:rFonts w:ascii="Arial Narrow" w:hAnsi="Arial Narrow"/>
          <w:sz w:val="27"/>
          <w:szCs w:val="27"/>
        </w:rPr>
        <w:t>…</w:t>
      </w:r>
      <w:r w:rsidR="009910C4" w:rsidRPr="004B25AC">
        <w:rPr>
          <w:rFonts w:ascii="Arial Narrow" w:hAnsi="Arial Narrow"/>
          <w:sz w:val="27"/>
          <w:szCs w:val="27"/>
        </w:rPr>
        <w:t>, y a su vez,</w:t>
      </w:r>
      <w:r w:rsidR="00E743DD" w:rsidRPr="004B25AC">
        <w:rPr>
          <w:rFonts w:ascii="Arial Narrow" w:hAnsi="Arial Narrow"/>
          <w:sz w:val="27"/>
          <w:szCs w:val="27"/>
        </w:rPr>
        <w:t xml:space="preserve"> origina la nulidad</w:t>
      </w:r>
      <w:r w:rsidR="009910C4" w:rsidRPr="004B25AC">
        <w:rPr>
          <w:rFonts w:ascii="Arial Narrow" w:hAnsi="Arial Narrow"/>
          <w:sz w:val="27"/>
          <w:szCs w:val="27"/>
        </w:rPr>
        <w:t xml:space="preserve"> </w:t>
      </w:r>
      <w:r w:rsidR="00D86916" w:rsidRPr="004B25AC">
        <w:rPr>
          <w:rFonts w:ascii="Arial Narrow" w:hAnsi="Arial Narrow" w:cs="Arial"/>
          <w:sz w:val="27"/>
          <w:szCs w:val="27"/>
        </w:rPr>
        <w:t xml:space="preserve">del </w:t>
      </w:r>
      <w:r w:rsidR="00626373" w:rsidRPr="004B25AC">
        <w:rPr>
          <w:rFonts w:ascii="Arial Narrow" w:hAnsi="Arial Narrow" w:cs="Arial"/>
          <w:sz w:val="27"/>
          <w:szCs w:val="27"/>
        </w:rPr>
        <w:t xml:space="preserve">crédito fiscal, por concepto de </w:t>
      </w:r>
      <w:r w:rsidR="00D86916" w:rsidRPr="004B25AC">
        <w:rPr>
          <w:rFonts w:ascii="Arial Narrow" w:hAnsi="Arial Narrow" w:cs="Arial"/>
          <w:sz w:val="27"/>
          <w:szCs w:val="27"/>
        </w:rPr>
        <w:t>impuesto predial</w:t>
      </w:r>
      <w:r w:rsidR="00DC76DE" w:rsidRPr="004B25AC">
        <w:rPr>
          <w:rFonts w:ascii="Arial Narrow" w:hAnsi="Arial Narrow"/>
          <w:sz w:val="27"/>
          <w:szCs w:val="27"/>
        </w:rPr>
        <w:t xml:space="preserve"> </w:t>
      </w:r>
      <w:r w:rsidR="009E0AF4" w:rsidRPr="004B25AC">
        <w:rPr>
          <w:rFonts w:ascii="Arial Narrow" w:hAnsi="Arial Narrow" w:cs="Arial"/>
          <w:sz w:val="27"/>
          <w:szCs w:val="27"/>
        </w:rPr>
        <w:t xml:space="preserve">que comprende los periodos </w:t>
      </w:r>
      <w:r w:rsidR="00626373" w:rsidRPr="004B25AC">
        <w:rPr>
          <w:rFonts w:ascii="Arial Narrow" w:hAnsi="Arial Narrow" w:cs="Arial"/>
          <w:sz w:val="27"/>
          <w:szCs w:val="27"/>
        </w:rPr>
        <w:t>del primer al sexto bimestre de</w:t>
      </w:r>
      <w:r w:rsidR="009E0AF4" w:rsidRPr="004B25AC">
        <w:rPr>
          <w:rFonts w:ascii="Arial Narrow" w:hAnsi="Arial Narrow" w:cs="Arial"/>
          <w:sz w:val="27"/>
          <w:szCs w:val="27"/>
        </w:rPr>
        <w:t>l</w:t>
      </w:r>
      <w:r w:rsidR="00626373" w:rsidRPr="004B25AC">
        <w:rPr>
          <w:rFonts w:ascii="Arial Narrow" w:hAnsi="Arial Narrow" w:cs="Arial"/>
          <w:sz w:val="27"/>
          <w:szCs w:val="27"/>
        </w:rPr>
        <w:t xml:space="preserve"> año</w:t>
      </w:r>
      <w:r w:rsidR="009E0AF4" w:rsidRPr="004B25AC">
        <w:rPr>
          <w:rFonts w:ascii="Arial Narrow" w:hAnsi="Arial Narrow" w:cs="Arial"/>
          <w:sz w:val="27"/>
          <w:szCs w:val="27"/>
        </w:rPr>
        <w:t xml:space="preserve"> 2011 dos mil once y del 2013 dos mil trece</w:t>
      </w:r>
      <w:r w:rsidR="00626373" w:rsidRPr="004B25AC">
        <w:rPr>
          <w:rFonts w:ascii="Arial Narrow" w:hAnsi="Arial Narrow" w:cs="Arial"/>
          <w:sz w:val="27"/>
          <w:szCs w:val="27"/>
        </w:rPr>
        <w:t xml:space="preserve"> en adelante</w:t>
      </w:r>
      <w:r w:rsidR="009B01F0" w:rsidRPr="004B25AC">
        <w:rPr>
          <w:rFonts w:ascii="Arial Narrow" w:hAnsi="Arial Narrow" w:cs="Arial"/>
          <w:sz w:val="27"/>
          <w:szCs w:val="27"/>
        </w:rPr>
        <w:t>,</w:t>
      </w:r>
      <w:r w:rsidR="009B01F0" w:rsidRPr="004B25AC">
        <w:rPr>
          <w:rFonts w:ascii="Arial Narrow" w:hAnsi="Arial Narrow"/>
          <w:sz w:val="27"/>
          <w:szCs w:val="27"/>
        </w:rPr>
        <w:t xml:space="preserve"> </w:t>
      </w:r>
      <w:r w:rsidR="009B01F0" w:rsidRPr="004B25AC">
        <w:rPr>
          <w:rFonts w:ascii="Arial Narrow" w:hAnsi="Arial Narrow" w:cs="Arial"/>
          <w:sz w:val="27"/>
          <w:szCs w:val="27"/>
        </w:rPr>
        <w:t xml:space="preserve">para el efecto de determinar </w:t>
      </w:r>
      <w:r w:rsidR="009B01F0" w:rsidRPr="004B25AC">
        <w:rPr>
          <w:rFonts w:ascii="Arial Narrow" w:hAnsi="Arial Narrow" w:cs="Arial"/>
          <w:sz w:val="27"/>
          <w:szCs w:val="27"/>
        </w:rPr>
        <w:lastRenderedPageBreak/>
        <w:t xml:space="preserve">y liquidar el impuesto predial de manera fundada y motivada, tomando como base del </w:t>
      </w:r>
      <w:r w:rsidR="00D86916" w:rsidRPr="004B25AC">
        <w:rPr>
          <w:rFonts w:ascii="Arial Narrow" w:hAnsi="Arial Narrow" w:cs="Arial"/>
          <w:sz w:val="27"/>
          <w:szCs w:val="27"/>
        </w:rPr>
        <w:t>tribu</w:t>
      </w:r>
      <w:r w:rsidR="009B01F0" w:rsidRPr="004B25AC">
        <w:rPr>
          <w:rFonts w:ascii="Arial Narrow" w:hAnsi="Arial Narrow" w:cs="Arial"/>
          <w:sz w:val="27"/>
          <w:szCs w:val="27"/>
        </w:rPr>
        <w:t>to</w:t>
      </w:r>
      <w:r w:rsidR="00D86916" w:rsidRPr="004B25AC">
        <w:rPr>
          <w:rFonts w:ascii="Arial Narrow" w:hAnsi="Arial Narrow" w:cs="Arial"/>
          <w:sz w:val="27"/>
          <w:szCs w:val="27"/>
        </w:rPr>
        <w:t xml:space="preserve"> la cantidad de </w:t>
      </w:r>
      <w:r w:rsidR="00F670F8" w:rsidRPr="004B25AC">
        <w:rPr>
          <w:rFonts w:ascii="Arial Narrow" w:hAnsi="Arial Narrow" w:cs="Arial"/>
          <w:sz w:val="27"/>
          <w:szCs w:val="27"/>
        </w:rPr>
        <w:t>…</w:t>
      </w:r>
      <w:r w:rsidR="009B01F0" w:rsidRPr="004B25AC">
        <w:rPr>
          <w:rFonts w:ascii="Arial Narrow" w:hAnsi="Arial Narrow" w:cs="Arial"/>
          <w:sz w:val="27"/>
          <w:szCs w:val="27"/>
        </w:rPr>
        <w:t xml:space="preserve">, conforme a las disposiciones </w:t>
      </w:r>
      <w:r w:rsidR="00626373" w:rsidRPr="004B25AC">
        <w:rPr>
          <w:rFonts w:ascii="Arial Narrow" w:hAnsi="Arial Narrow" w:cs="Arial"/>
          <w:sz w:val="27"/>
          <w:szCs w:val="27"/>
        </w:rPr>
        <w:t>d</w:t>
      </w:r>
      <w:r w:rsidR="00626373" w:rsidRPr="004B25AC">
        <w:rPr>
          <w:rFonts w:ascii="Arial Narrow" w:hAnsi="Arial Narrow"/>
          <w:sz w:val="27"/>
          <w:szCs w:val="27"/>
        </w:rPr>
        <w:t xml:space="preserve">e la Ley de Hacienda para los Municipios del Estado de Guanajuato y </w:t>
      </w:r>
      <w:r w:rsidR="009B01F0" w:rsidRPr="004B25AC">
        <w:rPr>
          <w:rFonts w:ascii="Arial Narrow" w:hAnsi="Arial Narrow" w:cs="Arial"/>
          <w:sz w:val="27"/>
          <w:szCs w:val="27"/>
        </w:rPr>
        <w:t>de la Ley de Ingresos para el Municipios de León, Guanajuato, para el Ejercicio</w:t>
      </w:r>
      <w:r w:rsidR="006C3E60" w:rsidRPr="004B25AC">
        <w:rPr>
          <w:rFonts w:ascii="Arial Narrow" w:hAnsi="Arial Narrow" w:cs="Arial"/>
          <w:sz w:val="27"/>
          <w:szCs w:val="27"/>
        </w:rPr>
        <w:t xml:space="preserve"> </w:t>
      </w:r>
      <w:r w:rsidR="009B01F0" w:rsidRPr="004B25AC">
        <w:rPr>
          <w:rFonts w:ascii="Arial Narrow" w:hAnsi="Arial Narrow" w:cs="Arial"/>
          <w:sz w:val="27"/>
          <w:szCs w:val="27"/>
        </w:rPr>
        <w:t>Fiscal que</w:t>
      </w:r>
      <w:r w:rsidR="006C3E60" w:rsidRPr="004B25AC">
        <w:rPr>
          <w:rFonts w:ascii="Arial Narrow" w:hAnsi="Arial Narrow" w:cs="Arial"/>
          <w:sz w:val="27"/>
          <w:szCs w:val="27"/>
        </w:rPr>
        <w:t xml:space="preserve"> </w:t>
      </w:r>
      <w:r w:rsidR="009B01F0" w:rsidRPr="004B25AC">
        <w:rPr>
          <w:rFonts w:ascii="Arial Narrow" w:hAnsi="Arial Narrow" w:cs="Arial"/>
          <w:sz w:val="27"/>
          <w:szCs w:val="27"/>
        </w:rPr>
        <w:t>corresponda</w:t>
      </w:r>
      <w:r w:rsidR="001A3586" w:rsidRPr="004B25AC">
        <w:rPr>
          <w:rFonts w:ascii="Arial Narrow" w:hAnsi="Arial Narrow"/>
          <w:sz w:val="27"/>
          <w:szCs w:val="27"/>
        </w:rPr>
        <w:t xml:space="preserve"> lo </w:t>
      </w:r>
      <w:r w:rsidR="006C3E60" w:rsidRPr="004B25AC">
        <w:rPr>
          <w:rFonts w:ascii="Arial Narrow" w:hAnsi="Arial Narrow"/>
          <w:sz w:val="27"/>
          <w:szCs w:val="27"/>
        </w:rPr>
        <w:t>anterior,</w:t>
      </w:r>
      <w:r w:rsidR="00320BB2" w:rsidRPr="004B25AC">
        <w:rPr>
          <w:rFonts w:ascii="Arial Narrow" w:hAnsi="Arial Narrow"/>
          <w:sz w:val="27"/>
          <w:szCs w:val="27"/>
        </w:rPr>
        <w:t xml:space="preserve"> </w:t>
      </w:r>
      <w:r w:rsidR="006C3E60" w:rsidRPr="004B25AC">
        <w:rPr>
          <w:rFonts w:ascii="Arial Narrow" w:hAnsi="Arial Narrow"/>
          <w:sz w:val="27"/>
          <w:szCs w:val="27"/>
        </w:rPr>
        <w:t>por</w:t>
      </w:r>
      <w:r w:rsidR="00320BB2" w:rsidRPr="004B25AC">
        <w:rPr>
          <w:rFonts w:ascii="Arial Narrow" w:hAnsi="Arial Narrow"/>
          <w:sz w:val="27"/>
          <w:szCs w:val="27"/>
        </w:rPr>
        <w:t xml:space="preserve"> </w:t>
      </w:r>
      <w:r w:rsidR="001A3586" w:rsidRPr="004B25AC">
        <w:rPr>
          <w:rFonts w:ascii="Arial Narrow" w:hAnsi="Arial Narrow"/>
          <w:sz w:val="27"/>
          <w:szCs w:val="27"/>
        </w:rPr>
        <w:t>las</w:t>
      </w:r>
      <w:r w:rsidR="00320BB2" w:rsidRPr="004B25AC">
        <w:rPr>
          <w:rFonts w:ascii="Arial Narrow" w:hAnsi="Arial Narrow"/>
          <w:sz w:val="27"/>
          <w:szCs w:val="27"/>
        </w:rPr>
        <w:t xml:space="preserve"> </w:t>
      </w:r>
      <w:r w:rsidR="001A3586" w:rsidRPr="004B25AC">
        <w:rPr>
          <w:rFonts w:ascii="Arial Narrow" w:hAnsi="Arial Narrow"/>
          <w:sz w:val="27"/>
          <w:szCs w:val="27"/>
        </w:rPr>
        <w:t>razones</w:t>
      </w:r>
      <w:r w:rsidR="00320BB2" w:rsidRPr="004B25AC">
        <w:rPr>
          <w:rFonts w:ascii="Arial Narrow" w:hAnsi="Arial Narrow"/>
          <w:sz w:val="27"/>
          <w:szCs w:val="27"/>
        </w:rPr>
        <w:t xml:space="preserve"> </w:t>
      </w:r>
      <w:r w:rsidR="006C3E60" w:rsidRPr="004B25AC">
        <w:rPr>
          <w:rFonts w:ascii="Arial Narrow" w:hAnsi="Arial Narrow"/>
          <w:sz w:val="27"/>
          <w:szCs w:val="27"/>
        </w:rPr>
        <w:t>lógicas</w:t>
      </w:r>
      <w:r w:rsidR="00320BB2" w:rsidRPr="004B25AC">
        <w:rPr>
          <w:rFonts w:ascii="Arial Narrow" w:hAnsi="Arial Narrow"/>
          <w:sz w:val="27"/>
          <w:szCs w:val="27"/>
        </w:rPr>
        <w:t xml:space="preserve"> </w:t>
      </w:r>
      <w:r w:rsidR="006C3E60" w:rsidRPr="004B25AC">
        <w:rPr>
          <w:rFonts w:ascii="Arial Narrow" w:hAnsi="Arial Narrow"/>
          <w:sz w:val="27"/>
          <w:szCs w:val="27"/>
        </w:rPr>
        <w:t>y</w:t>
      </w:r>
      <w:r w:rsidR="00320BB2" w:rsidRPr="004B25AC">
        <w:rPr>
          <w:rFonts w:ascii="Arial Narrow" w:hAnsi="Arial Narrow"/>
          <w:sz w:val="27"/>
          <w:szCs w:val="27"/>
        </w:rPr>
        <w:t xml:space="preserve"> </w:t>
      </w:r>
      <w:r w:rsidR="001A3586" w:rsidRPr="004B25AC">
        <w:rPr>
          <w:rFonts w:ascii="Arial Narrow" w:hAnsi="Arial Narrow"/>
          <w:sz w:val="27"/>
          <w:szCs w:val="27"/>
        </w:rPr>
        <w:t xml:space="preserve">jurídicas expuestas en el quinto considerando de esta sentencia. </w:t>
      </w:r>
      <w:r w:rsidR="00E743DD" w:rsidRPr="004B25AC">
        <w:rPr>
          <w:rFonts w:ascii="Arial Narrow" w:hAnsi="Arial Narrow"/>
          <w:sz w:val="27"/>
          <w:szCs w:val="27"/>
        </w:rPr>
        <w:t xml:space="preserve">. </w:t>
      </w:r>
    </w:p>
    <w:p w:rsidR="009B01F0" w:rsidRPr="004B25AC" w:rsidRDefault="009B01F0" w:rsidP="00320BB2">
      <w:pPr>
        <w:spacing w:line="360" w:lineRule="auto"/>
        <w:jc w:val="both"/>
        <w:rPr>
          <w:rFonts w:ascii="Arial Narrow" w:hAnsi="Arial Narrow" w:cs="Arial"/>
          <w:sz w:val="27"/>
          <w:szCs w:val="27"/>
        </w:rPr>
      </w:pPr>
    </w:p>
    <w:p w:rsidR="00D86916" w:rsidRPr="004B25AC" w:rsidRDefault="009B01F0" w:rsidP="00D86916">
      <w:pPr>
        <w:spacing w:line="360" w:lineRule="auto"/>
        <w:ind w:firstLine="708"/>
        <w:jc w:val="both"/>
        <w:rPr>
          <w:rFonts w:ascii="Arial Narrow" w:hAnsi="Arial Narrow"/>
          <w:sz w:val="27"/>
          <w:szCs w:val="27"/>
        </w:rPr>
      </w:pPr>
      <w:r w:rsidRPr="004B25AC">
        <w:rPr>
          <w:rFonts w:ascii="Arial Narrow" w:hAnsi="Arial Narrow" w:cs="Arial"/>
          <w:b/>
          <w:sz w:val="27"/>
          <w:szCs w:val="27"/>
        </w:rPr>
        <w:t>CUARTO.-</w:t>
      </w:r>
      <w:r w:rsidRPr="004B25AC">
        <w:rPr>
          <w:rFonts w:ascii="Arial Narrow" w:hAnsi="Arial Narrow" w:cs="Arial"/>
          <w:sz w:val="27"/>
          <w:szCs w:val="27"/>
        </w:rPr>
        <w:t xml:space="preserve"> </w:t>
      </w:r>
      <w:r w:rsidRPr="004B25AC">
        <w:rPr>
          <w:rFonts w:ascii="Arial Narrow" w:hAnsi="Arial Narrow"/>
          <w:sz w:val="27"/>
          <w:szCs w:val="27"/>
        </w:rPr>
        <w:t xml:space="preserve">Se declara la </w:t>
      </w:r>
      <w:r w:rsidRPr="004B25AC">
        <w:rPr>
          <w:rFonts w:ascii="Arial Narrow" w:hAnsi="Arial Narrow"/>
          <w:b/>
          <w:sz w:val="27"/>
          <w:szCs w:val="27"/>
        </w:rPr>
        <w:t xml:space="preserve">NULIDAD </w:t>
      </w:r>
      <w:r w:rsidR="009E0AF4" w:rsidRPr="004B25AC">
        <w:rPr>
          <w:rFonts w:ascii="Arial Narrow" w:hAnsi="Arial Narrow"/>
          <w:sz w:val="27"/>
          <w:szCs w:val="27"/>
        </w:rPr>
        <w:t xml:space="preserve">del </w:t>
      </w:r>
      <w:r w:rsidR="009E0AF4" w:rsidRPr="004B25AC">
        <w:rPr>
          <w:rFonts w:ascii="Arial Narrow" w:hAnsi="Arial Narrow" w:cs="Arial"/>
          <w:sz w:val="27"/>
          <w:szCs w:val="27"/>
        </w:rPr>
        <w:t>c</w:t>
      </w:r>
      <w:r w:rsidR="00626373" w:rsidRPr="004B25AC">
        <w:rPr>
          <w:rFonts w:ascii="Arial Narrow" w:hAnsi="Arial Narrow" w:cs="Arial"/>
          <w:sz w:val="27"/>
          <w:szCs w:val="27"/>
        </w:rPr>
        <w:t>rédit</w:t>
      </w:r>
      <w:r w:rsidR="009E0AF4" w:rsidRPr="004B25AC">
        <w:rPr>
          <w:rFonts w:ascii="Arial Narrow" w:hAnsi="Arial Narrow" w:cs="Arial"/>
          <w:sz w:val="27"/>
          <w:szCs w:val="27"/>
        </w:rPr>
        <w:t>o</w:t>
      </w:r>
      <w:r w:rsidR="00626373" w:rsidRPr="004B25AC">
        <w:rPr>
          <w:rFonts w:ascii="Arial Narrow" w:hAnsi="Arial Narrow" w:cs="Arial"/>
          <w:sz w:val="27"/>
          <w:szCs w:val="27"/>
        </w:rPr>
        <w:t xml:space="preserve"> fiscal, por concepto de</w:t>
      </w:r>
      <w:r w:rsidR="009E0AF4" w:rsidRPr="004B25AC">
        <w:rPr>
          <w:rFonts w:ascii="Arial Narrow" w:hAnsi="Arial Narrow" w:cs="Arial"/>
          <w:sz w:val="27"/>
          <w:szCs w:val="27"/>
        </w:rPr>
        <w:t xml:space="preserve"> impuesto predial </w:t>
      </w:r>
      <w:r w:rsidR="00CC741D" w:rsidRPr="004B25AC">
        <w:rPr>
          <w:rFonts w:ascii="Arial Narrow" w:hAnsi="Arial Narrow"/>
          <w:sz w:val="27"/>
          <w:szCs w:val="27"/>
        </w:rPr>
        <w:t>…</w:t>
      </w:r>
      <w:r w:rsidR="0085631E" w:rsidRPr="004B25AC">
        <w:rPr>
          <w:rFonts w:ascii="Arial Narrow" w:hAnsi="Arial Narrow"/>
          <w:sz w:val="27"/>
          <w:szCs w:val="27"/>
        </w:rPr>
        <w:t xml:space="preserve">, </w:t>
      </w:r>
      <w:r w:rsidR="009E0AF4" w:rsidRPr="004B25AC">
        <w:rPr>
          <w:rFonts w:ascii="Arial Narrow" w:hAnsi="Arial Narrow" w:cs="Arial"/>
          <w:sz w:val="27"/>
          <w:szCs w:val="27"/>
        </w:rPr>
        <w:t xml:space="preserve">que comprende </w:t>
      </w:r>
      <w:r w:rsidRPr="004B25AC">
        <w:rPr>
          <w:rFonts w:ascii="Arial Narrow" w:hAnsi="Arial Narrow" w:cs="Arial"/>
          <w:sz w:val="27"/>
          <w:szCs w:val="27"/>
        </w:rPr>
        <w:t>e</w:t>
      </w:r>
      <w:r w:rsidR="009E0AF4" w:rsidRPr="004B25AC">
        <w:rPr>
          <w:rFonts w:ascii="Arial Narrow" w:hAnsi="Arial Narrow" w:cs="Arial"/>
          <w:sz w:val="27"/>
          <w:szCs w:val="27"/>
        </w:rPr>
        <w:t>l</w:t>
      </w:r>
      <w:r w:rsidRPr="004B25AC">
        <w:rPr>
          <w:rFonts w:ascii="Arial Narrow" w:hAnsi="Arial Narrow" w:cs="Arial"/>
          <w:sz w:val="27"/>
          <w:szCs w:val="27"/>
        </w:rPr>
        <w:t xml:space="preserve"> periodo</w:t>
      </w:r>
      <w:r w:rsidR="009E0AF4" w:rsidRPr="004B25AC">
        <w:rPr>
          <w:rFonts w:ascii="Arial Narrow" w:hAnsi="Arial Narrow" w:cs="Arial"/>
          <w:sz w:val="27"/>
          <w:szCs w:val="27"/>
        </w:rPr>
        <w:t xml:space="preserve"> del primer al sexto bimestre del año 2012 dos mil doce y </w:t>
      </w:r>
      <w:r w:rsidR="00A812EE" w:rsidRPr="004B25AC">
        <w:rPr>
          <w:rFonts w:ascii="Arial Narrow" w:hAnsi="Arial Narrow"/>
          <w:sz w:val="27"/>
          <w:szCs w:val="27"/>
        </w:rPr>
        <w:t xml:space="preserve">de la aplicación de la tasa del 1.42% uno punto cuarenta y dos por ciento, </w:t>
      </w:r>
      <w:r w:rsidRPr="004B25AC">
        <w:rPr>
          <w:rFonts w:ascii="Arial Narrow" w:hAnsi="Arial Narrow" w:cs="Arial"/>
          <w:sz w:val="27"/>
          <w:szCs w:val="27"/>
        </w:rPr>
        <w:t xml:space="preserve">para el efecto de determinar y liquidar </w:t>
      </w:r>
      <w:r w:rsidR="000617CD" w:rsidRPr="004B25AC">
        <w:rPr>
          <w:rFonts w:ascii="Arial Narrow" w:hAnsi="Arial Narrow" w:cs="Arial"/>
          <w:sz w:val="27"/>
          <w:szCs w:val="27"/>
        </w:rPr>
        <w:t xml:space="preserve">el </w:t>
      </w:r>
      <w:r w:rsidR="0085631E" w:rsidRPr="004B25AC">
        <w:rPr>
          <w:rFonts w:ascii="Arial Narrow" w:hAnsi="Arial Narrow" w:cs="Arial"/>
          <w:sz w:val="27"/>
          <w:szCs w:val="27"/>
        </w:rPr>
        <w:t>tributo</w:t>
      </w:r>
      <w:r w:rsidRPr="004B25AC">
        <w:rPr>
          <w:rFonts w:ascii="Arial Narrow" w:hAnsi="Arial Narrow" w:cs="Arial"/>
          <w:sz w:val="27"/>
          <w:szCs w:val="27"/>
        </w:rPr>
        <w:t xml:space="preserve"> de manera fundada y motivada, tomando como base </w:t>
      </w:r>
      <w:r w:rsidR="00D86916" w:rsidRPr="004B25AC">
        <w:rPr>
          <w:rFonts w:ascii="Arial Narrow" w:hAnsi="Arial Narrow"/>
          <w:sz w:val="27"/>
          <w:szCs w:val="27"/>
        </w:rPr>
        <w:t xml:space="preserve">gravable el valor fiscal de </w:t>
      </w:r>
      <w:r w:rsidR="00CC741D" w:rsidRPr="004B25AC">
        <w:rPr>
          <w:rFonts w:ascii="Arial Narrow" w:hAnsi="Arial Narrow"/>
          <w:sz w:val="27"/>
          <w:szCs w:val="27"/>
        </w:rPr>
        <w:t>…</w:t>
      </w:r>
      <w:r w:rsidR="00D86916" w:rsidRPr="004B25AC">
        <w:rPr>
          <w:rFonts w:ascii="Arial Narrow" w:hAnsi="Arial Narrow" w:cs="Arial"/>
          <w:sz w:val="27"/>
          <w:szCs w:val="27"/>
        </w:rPr>
        <w:t>,</w:t>
      </w:r>
      <w:r w:rsidR="00D86916" w:rsidRPr="004B25AC">
        <w:rPr>
          <w:rFonts w:ascii="Arial Narrow" w:hAnsi="Arial Narrow"/>
          <w:sz w:val="27"/>
          <w:szCs w:val="27"/>
        </w:rPr>
        <w:t xml:space="preserve"> aplicando la tasa de 0.234% punto doscientos treinta y cuatro por ciento, prevista en el inciso a) de la fracción I del artículo 5 de la Ley</w:t>
      </w:r>
      <w:r w:rsidR="00D86916" w:rsidRPr="004B25AC">
        <w:rPr>
          <w:rFonts w:ascii="Arial Narrow" w:hAnsi="Arial Narrow" w:cs="Arial"/>
          <w:sz w:val="27"/>
          <w:szCs w:val="27"/>
        </w:rPr>
        <w:t xml:space="preserve"> de Ingresos para el Municipio de León, Guanajuato, para el Ejercicio Fiscal del Año </w:t>
      </w:r>
      <w:r w:rsidR="00D86916" w:rsidRPr="004B25AC">
        <w:rPr>
          <w:rFonts w:ascii="Arial Narrow" w:hAnsi="Arial Narrow"/>
          <w:sz w:val="27"/>
          <w:szCs w:val="27"/>
        </w:rPr>
        <w:t xml:space="preserve">2012 dos mil doce; lo anterior, por las razones lógicas y jurídicas expuestas en el </w:t>
      </w:r>
      <w:r w:rsidR="006C3E60" w:rsidRPr="004B25AC">
        <w:rPr>
          <w:rFonts w:ascii="Arial Narrow" w:hAnsi="Arial Narrow"/>
          <w:sz w:val="27"/>
          <w:szCs w:val="27"/>
        </w:rPr>
        <w:t>sex</w:t>
      </w:r>
      <w:r w:rsidR="00D86916" w:rsidRPr="004B25AC">
        <w:rPr>
          <w:rFonts w:ascii="Arial Narrow" w:hAnsi="Arial Narrow"/>
          <w:sz w:val="27"/>
          <w:szCs w:val="27"/>
        </w:rPr>
        <w:t>to considerando de esta sentencia. . . . . . . .</w:t>
      </w:r>
      <w:r w:rsidR="00626373" w:rsidRPr="004B25AC">
        <w:rPr>
          <w:rFonts w:ascii="Arial Narrow" w:hAnsi="Arial Narrow"/>
          <w:sz w:val="27"/>
          <w:szCs w:val="27"/>
        </w:rPr>
        <w:t xml:space="preserve"> </w:t>
      </w:r>
      <w:r w:rsidR="006C3E60" w:rsidRPr="004B25AC">
        <w:rPr>
          <w:rFonts w:ascii="Arial Narrow" w:hAnsi="Arial Narrow"/>
          <w:sz w:val="27"/>
          <w:szCs w:val="27"/>
        </w:rPr>
        <w:t>.</w:t>
      </w:r>
      <w:r w:rsidR="00D86916" w:rsidRPr="004B25AC">
        <w:rPr>
          <w:rFonts w:ascii="Arial Narrow" w:hAnsi="Arial Narrow"/>
          <w:sz w:val="27"/>
          <w:szCs w:val="27"/>
        </w:rPr>
        <w:t xml:space="preserve">  </w:t>
      </w:r>
      <w:r w:rsidR="00D86916" w:rsidRPr="004B25AC">
        <w:rPr>
          <w:rFonts w:ascii="Arial Narrow" w:hAnsi="Arial Narrow"/>
          <w:i/>
          <w:sz w:val="27"/>
          <w:szCs w:val="27"/>
        </w:rPr>
        <w:t xml:space="preserve">. . . . . . </w:t>
      </w:r>
    </w:p>
    <w:p w:rsidR="009B01F0" w:rsidRPr="004B25AC" w:rsidRDefault="009B01F0" w:rsidP="005A6B2D">
      <w:pPr>
        <w:spacing w:line="360" w:lineRule="auto"/>
        <w:jc w:val="both"/>
        <w:rPr>
          <w:rFonts w:ascii="Arial Narrow" w:hAnsi="Arial Narrow"/>
          <w:sz w:val="27"/>
          <w:szCs w:val="27"/>
        </w:rPr>
      </w:pPr>
    </w:p>
    <w:p w:rsidR="003678C3" w:rsidRPr="004B25AC" w:rsidRDefault="0034499B" w:rsidP="009622A8">
      <w:pPr>
        <w:spacing w:line="360" w:lineRule="auto"/>
        <w:ind w:firstLine="708"/>
        <w:jc w:val="both"/>
        <w:rPr>
          <w:rFonts w:ascii="Arial Narrow" w:hAnsi="Arial Narrow" w:cs="Arial"/>
          <w:sz w:val="27"/>
          <w:szCs w:val="27"/>
        </w:rPr>
      </w:pPr>
      <w:r w:rsidRPr="004B25AC">
        <w:rPr>
          <w:rFonts w:ascii="Arial Narrow" w:hAnsi="Arial Narrow" w:cs="Arial"/>
          <w:sz w:val="27"/>
          <w:szCs w:val="27"/>
        </w:rPr>
        <w:t xml:space="preserve">Así lo resolvió y firma, </w:t>
      </w:r>
      <w:r w:rsidR="00CC741D" w:rsidRPr="004B25AC">
        <w:rPr>
          <w:rFonts w:ascii="Arial Narrow" w:hAnsi="Arial Narrow" w:cs="Arial"/>
          <w:sz w:val="27"/>
          <w:szCs w:val="27"/>
        </w:rPr>
        <w:t>…</w:t>
      </w:r>
      <w:r w:rsidRPr="004B25AC">
        <w:rPr>
          <w:rFonts w:ascii="Arial Narrow" w:hAnsi="Arial Narrow" w:cs="Arial"/>
          <w:sz w:val="27"/>
          <w:szCs w:val="27"/>
        </w:rPr>
        <w:t xml:space="preserve"> el </w:t>
      </w:r>
      <w:r w:rsidRPr="004B25AC">
        <w:rPr>
          <w:rFonts w:ascii="Arial Narrow" w:hAnsi="Arial Narrow" w:cs="Arial"/>
          <w:b/>
          <w:sz w:val="27"/>
          <w:szCs w:val="27"/>
        </w:rPr>
        <w:t xml:space="preserve">LICENCIADO ELIVERIO GARCÍA MONZÓN, </w:t>
      </w:r>
      <w:r w:rsidRPr="004B25AC">
        <w:rPr>
          <w:rFonts w:ascii="Arial Narrow" w:hAnsi="Arial Narrow" w:cs="Arial"/>
          <w:sz w:val="27"/>
          <w:szCs w:val="27"/>
        </w:rPr>
        <w:t xml:space="preserve">Juez Primero Administrativo Municipal de León, Guanajuato, quien actúa asistido en forma legal con la </w:t>
      </w:r>
      <w:r w:rsidRPr="004B25AC">
        <w:rPr>
          <w:rFonts w:ascii="Arial Narrow" w:hAnsi="Arial Narrow" w:cs="Arial"/>
          <w:b/>
          <w:sz w:val="27"/>
          <w:szCs w:val="27"/>
        </w:rPr>
        <w:t>LICENCIADA MA. TERESA ALFÉREZ RODRÍGUEZ,</w:t>
      </w:r>
      <w:r w:rsidRPr="004B25AC">
        <w:rPr>
          <w:rFonts w:ascii="Arial Narrow" w:hAnsi="Arial Narrow" w:cs="Arial"/>
          <w:sz w:val="27"/>
          <w:szCs w:val="27"/>
        </w:rPr>
        <w:t xml:space="preserve"> Secretaria de Estudio y Cuenta</w:t>
      </w:r>
      <w:r w:rsidRPr="004B25AC">
        <w:rPr>
          <w:rFonts w:ascii="Arial Narrow" w:hAnsi="Arial Narrow" w:cs="Arial"/>
          <w:b/>
          <w:sz w:val="27"/>
          <w:szCs w:val="27"/>
        </w:rPr>
        <w:t>.- que da fe</w:t>
      </w:r>
      <w:r w:rsidRPr="004B25AC">
        <w:rPr>
          <w:rFonts w:ascii="Arial Narrow" w:hAnsi="Arial Narrow" w:cs="Arial"/>
          <w:sz w:val="27"/>
          <w:szCs w:val="27"/>
        </w:rPr>
        <w:t xml:space="preserve">. . . . . </w:t>
      </w:r>
      <w:r w:rsidR="00A4206D" w:rsidRPr="004B25AC">
        <w:rPr>
          <w:rFonts w:ascii="Arial Narrow" w:hAnsi="Arial Narrow" w:cs="Arial"/>
          <w:sz w:val="27"/>
          <w:szCs w:val="27"/>
        </w:rPr>
        <w:t>. . . . . .</w:t>
      </w:r>
      <w:r w:rsidR="009446F8" w:rsidRPr="004B25AC">
        <w:rPr>
          <w:rFonts w:ascii="Arial Narrow" w:hAnsi="Arial Narrow" w:cs="Arial"/>
          <w:sz w:val="27"/>
          <w:szCs w:val="27"/>
        </w:rPr>
        <w:t xml:space="preserve"> </w:t>
      </w:r>
      <w:r w:rsidR="00A4206D" w:rsidRPr="004B25AC">
        <w:rPr>
          <w:rFonts w:ascii="Arial Narrow" w:hAnsi="Arial Narrow" w:cs="Arial"/>
          <w:sz w:val="27"/>
          <w:szCs w:val="27"/>
        </w:rPr>
        <w:t xml:space="preserve"> </w:t>
      </w:r>
      <w:r w:rsidR="004F22BD" w:rsidRPr="004B25AC">
        <w:rPr>
          <w:rFonts w:ascii="Arial Narrow" w:hAnsi="Arial Narrow" w:cs="Arial"/>
          <w:sz w:val="27"/>
          <w:szCs w:val="27"/>
        </w:rPr>
        <w:t xml:space="preserve">. . . . . . . . . . </w:t>
      </w:r>
      <w:r w:rsidR="00CC741D" w:rsidRPr="004B25AC">
        <w:rPr>
          <w:rFonts w:ascii="Arial Narrow" w:hAnsi="Arial Narrow" w:cs="Arial"/>
          <w:sz w:val="27"/>
          <w:szCs w:val="27"/>
        </w:rPr>
        <w:t xml:space="preserve">. . . . . . . . . . . . . . . . . . . . </w:t>
      </w:r>
    </w:p>
    <w:sectPr w:rsidR="003678C3" w:rsidRPr="004B25AC" w:rsidSect="00FB1612">
      <w:headerReference w:type="even" r:id="rId9"/>
      <w:headerReference w:type="default" r:id="rId10"/>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BBC" w:rsidRDefault="00F30BBC">
      <w:r>
        <w:separator/>
      </w:r>
    </w:p>
  </w:endnote>
  <w:endnote w:type="continuationSeparator" w:id="0">
    <w:p w:rsidR="00F30BBC" w:rsidRDefault="00F3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BBC" w:rsidRDefault="00F30BBC">
      <w:r>
        <w:separator/>
      </w:r>
    </w:p>
  </w:footnote>
  <w:footnote w:type="continuationSeparator" w:id="0">
    <w:p w:rsidR="00F30BBC" w:rsidRDefault="00F30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0F8" w:rsidRDefault="00F670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670F8" w:rsidRDefault="00F670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0F8" w:rsidRDefault="00F670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C6B16">
      <w:rPr>
        <w:rStyle w:val="Nmerodepgina"/>
        <w:noProof/>
      </w:rPr>
      <w:t>7</w:t>
    </w:r>
    <w:r>
      <w:rPr>
        <w:rStyle w:val="Nmerodepgina"/>
      </w:rPr>
      <w:fldChar w:fldCharType="end"/>
    </w:r>
  </w:p>
  <w:p w:rsidR="00F670F8" w:rsidRDefault="00F670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singleLevel"/>
    <w:tmpl w:val="00000074"/>
    <w:name w:val="WW8Num115"/>
    <w:lvl w:ilvl="0">
      <w:start w:val="1"/>
      <w:numFmt w:val="upperRoman"/>
      <w:lvlText w:val="%1."/>
      <w:lvlJc w:val="left"/>
      <w:pPr>
        <w:tabs>
          <w:tab w:val="num" w:pos="1021"/>
        </w:tabs>
        <w:ind w:left="1021" w:hanging="737"/>
      </w:pPr>
      <w:rPr>
        <w:rFonts w:ascii="Arial" w:hAnsi="Arial" w:cs="Times New Roman"/>
        <w:b w:val="0"/>
        <w:bCs/>
        <w:i w:val="0"/>
        <w:kern w:val="1"/>
        <w:sz w:val="24"/>
        <w:szCs w:val="24"/>
      </w:rPr>
    </w:lvl>
  </w:abstractNum>
  <w:abstractNum w:abstractNumId="1" w15:restartNumberingAfterBreak="0">
    <w:nsid w:val="03492DA9"/>
    <w:multiLevelType w:val="hybridMultilevel"/>
    <w:tmpl w:val="BA12C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014669"/>
    <w:multiLevelType w:val="hybridMultilevel"/>
    <w:tmpl w:val="498CE656"/>
    <w:lvl w:ilvl="0" w:tplc="E9667E2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6C7E40"/>
    <w:multiLevelType w:val="hybridMultilevel"/>
    <w:tmpl w:val="02249D6C"/>
    <w:lvl w:ilvl="0" w:tplc="E90E56CA">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5447534"/>
    <w:multiLevelType w:val="hybridMultilevel"/>
    <w:tmpl w:val="B7DCE042"/>
    <w:lvl w:ilvl="0" w:tplc="E634F04E">
      <w:start w:val="2"/>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344335A7"/>
    <w:multiLevelType w:val="hybridMultilevel"/>
    <w:tmpl w:val="60D41C6C"/>
    <w:lvl w:ilvl="0" w:tplc="EFE00F6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5D66FC"/>
    <w:multiLevelType w:val="hybridMultilevel"/>
    <w:tmpl w:val="25EAC9CC"/>
    <w:lvl w:ilvl="0" w:tplc="A0CAEDCA">
      <w:start w:val="2"/>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66286542"/>
    <w:multiLevelType w:val="hybridMultilevel"/>
    <w:tmpl w:val="C4048024"/>
    <w:lvl w:ilvl="0" w:tplc="A41AF176">
      <w:start w:val="2"/>
      <w:numFmt w:val="upperRoman"/>
      <w:lvlText w:val="%1."/>
      <w:lvlJc w:val="left"/>
      <w:pPr>
        <w:ind w:left="72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6"/>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oNotDisplayPageBoundaries/>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1D"/>
    <w:rsid w:val="0000253D"/>
    <w:rsid w:val="00002C7A"/>
    <w:rsid w:val="00003197"/>
    <w:rsid w:val="0000525B"/>
    <w:rsid w:val="0001053F"/>
    <w:rsid w:val="00016BBA"/>
    <w:rsid w:val="00022138"/>
    <w:rsid w:val="00023230"/>
    <w:rsid w:val="00034DE8"/>
    <w:rsid w:val="00036026"/>
    <w:rsid w:val="00037539"/>
    <w:rsid w:val="0004089D"/>
    <w:rsid w:val="000431C4"/>
    <w:rsid w:val="00043A7E"/>
    <w:rsid w:val="00043DD7"/>
    <w:rsid w:val="000454BF"/>
    <w:rsid w:val="00045CA1"/>
    <w:rsid w:val="0005000E"/>
    <w:rsid w:val="000506CD"/>
    <w:rsid w:val="00051FDA"/>
    <w:rsid w:val="0005382C"/>
    <w:rsid w:val="0005583F"/>
    <w:rsid w:val="00057DCA"/>
    <w:rsid w:val="000611FB"/>
    <w:rsid w:val="000617CD"/>
    <w:rsid w:val="00062693"/>
    <w:rsid w:val="00064107"/>
    <w:rsid w:val="00066E4A"/>
    <w:rsid w:val="0007056E"/>
    <w:rsid w:val="00070962"/>
    <w:rsid w:val="00074C57"/>
    <w:rsid w:val="00077226"/>
    <w:rsid w:val="00080261"/>
    <w:rsid w:val="000817AC"/>
    <w:rsid w:val="00085131"/>
    <w:rsid w:val="0008624B"/>
    <w:rsid w:val="0009244C"/>
    <w:rsid w:val="00093146"/>
    <w:rsid w:val="00093DE6"/>
    <w:rsid w:val="00095EB1"/>
    <w:rsid w:val="000A1435"/>
    <w:rsid w:val="000A2549"/>
    <w:rsid w:val="000A2B59"/>
    <w:rsid w:val="000B0AD6"/>
    <w:rsid w:val="000B2294"/>
    <w:rsid w:val="000B3673"/>
    <w:rsid w:val="000B4FE0"/>
    <w:rsid w:val="000B5E93"/>
    <w:rsid w:val="000B7136"/>
    <w:rsid w:val="000C11D2"/>
    <w:rsid w:val="000C25F4"/>
    <w:rsid w:val="000C3688"/>
    <w:rsid w:val="000C3EEC"/>
    <w:rsid w:val="000C5FA1"/>
    <w:rsid w:val="000D178F"/>
    <w:rsid w:val="000D1884"/>
    <w:rsid w:val="000D52CF"/>
    <w:rsid w:val="000D7DA9"/>
    <w:rsid w:val="000E07DF"/>
    <w:rsid w:val="000E220A"/>
    <w:rsid w:val="000E2E06"/>
    <w:rsid w:val="000E32A7"/>
    <w:rsid w:val="000F574D"/>
    <w:rsid w:val="000F7DB8"/>
    <w:rsid w:val="0010247C"/>
    <w:rsid w:val="00104EC0"/>
    <w:rsid w:val="00105023"/>
    <w:rsid w:val="001058F9"/>
    <w:rsid w:val="00105F28"/>
    <w:rsid w:val="00110464"/>
    <w:rsid w:val="00111185"/>
    <w:rsid w:val="00113015"/>
    <w:rsid w:val="00115A3C"/>
    <w:rsid w:val="001168BD"/>
    <w:rsid w:val="001207F1"/>
    <w:rsid w:val="00120A90"/>
    <w:rsid w:val="00122A7B"/>
    <w:rsid w:val="00124579"/>
    <w:rsid w:val="0012613A"/>
    <w:rsid w:val="00132F26"/>
    <w:rsid w:val="00135EB0"/>
    <w:rsid w:val="0013712A"/>
    <w:rsid w:val="00140245"/>
    <w:rsid w:val="0014261B"/>
    <w:rsid w:val="001444BF"/>
    <w:rsid w:val="00145449"/>
    <w:rsid w:val="00145767"/>
    <w:rsid w:val="00147689"/>
    <w:rsid w:val="00156972"/>
    <w:rsid w:val="00156A1A"/>
    <w:rsid w:val="001571F5"/>
    <w:rsid w:val="00161907"/>
    <w:rsid w:val="00162936"/>
    <w:rsid w:val="001638A8"/>
    <w:rsid w:val="00167DAF"/>
    <w:rsid w:val="001704ED"/>
    <w:rsid w:val="00172F30"/>
    <w:rsid w:val="00173346"/>
    <w:rsid w:val="00175872"/>
    <w:rsid w:val="0017621C"/>
    <w:rsid w:val="0017683F"/>
    <w:rsid w:val="00177BDB"/>
    <w:rsid w:val="001809A0"/>
    <w:rsid w:val="001830ED"/>
    <w:rsid w:val="00186179"/>
    <w:rsid w:val="0018752A"/>
    <w:rsid w:val="00190AED"/>
    <w:rsid w:val="00192C47"/>
    <w:rsid w:val="001934B6"/>
    <w:rsid w:val="001947AA"/>
    <w:rsid w:val="00196243"/>
    <w:rsid w:val="001A0CEA"/>
    <w:rsid w:val="001A1A87"/>
    <w:rsid w:val="001A1B1E"/>
    <w:rsid w:val="001A3586"/>
    <w:rsid w:val="001A5E72"/>
    <w:rsid w:val="001A5EAA"/>
    <w:rsid w:val="001B2177"/>
    <w:rsid w:val="001B3CCD"/>
    <w:rsid w:val="001B5218"/>
    <w:rsid w:val="001B7FDD"/>
    <w:rsid w:val="001C53FE"/>
    <w:rsid w:val="001C5C9B"/>
    <w:rsid w:val="001C6362"/>
    <w:rsid w:val="001D3099"/>
    <w:rsid w:val="001D3E61"/>
    <w:rsid w:val="001D448D"/>
    <w:rsid w:val="001E144C"/>
    <w:rsid w:val="001E1A93"/>
    <w:rsid w:val="001E1C29"/>
    <w:rsid w:val="001E1C72"/>
    <w:rsid w:val="001E1CED"/>
    <w:rsid w:val="001E54FB"/>
    <w:rsid w:val="001E6703"/>
    <w:rsid w:val="001E6951"/>
    <w:rsid w:val="001F16B6"/>
    <w:rsid w:val="002002DE"/>
    <w:rsid w:val="002021C9"/>
    <w:rsid w:val="002071E6"/>
    <w:rsid w:val="00207876"/>
    <w:rsid w:val="00207C6D"/>
    <w:rsid w:val="002125BC"/>
    <w:rsid w:val="00215847"/>
    <w:rsid w:val="00217C2E"/>
    <w:rsid w:val="00220C05"/>
    <w:rsid w:val="0022123E"/>
    <w:rsid w:val="002258D6"/>
    <w:rsid w:val="00225E16"/>
    <w:rsid w:val="00226139"/>
    <w:rsid w:val="00230292"/>
    <w:rsid w:val="00231569"/>
    <w:rsid w:val="0023400D"/>
    <w:rsid w:val="00236580"/>
    <w:rsid w:val="0023685F"/>
    <w:rsid w:val="00237F78"/>
    <w:rsid w:val="00241E97"/>
    <w:rsid w:val="00253C09"/>
    <w:rsid w:val="00254763"/>
    <w:rsid w:val="002619C6"/>
    <w:rsid w:val="00261DCF"/>
    <w:rsid w:val="00262962"/>
    <w:rsid w:val="00263B1F"/>
    <w:rsid w:val="002652EE"/>
    <w:rsid w:val="00265959"/>
    <w:rsid w:val="00266C15"/>
    <w:rsid w:val="00267077"/>
    <w:rsid w:val="0026787D"/>
    <w:rsid w:val="00273271"/>
    <w:rsid w:val="0027383D"/>
    <w:rsid w:val="0027594B"/>
    <w:rsid w:val="00277E6D"/>
    <w:rsid w:val="002803AF"/>
    <w:rsid w:val="00282197"/>
    <w:rsid w:val="0028345D"/>
    <w:rsid w:val="0028404E"/>
    <w:rsid w:val="00284D5E"/>
    <w:rsid w:val="00286C50"/>
    <w:rsid w:val="00286CDC"/>
    <w:rsid w:val="002909A6"/>
    <w:rsid w:val="0029112D"/>
    <w:rsid w:val="002919E4"/>
    <w:rsid w:val="002935C8"/>
    <w:rsid w:val="00295330"/>
    <w:rsid w:val="0029639F"/>
    <w:rsid w:val="002A162A"/>
    <w:rsid w:val="002A4BDE"/>
    <w:rsid w:val="002B00DE"/>
    <w:rsid w:val="002B197D"/>
    <w:rsid w:val="002B5727"/>
    <w:rsid w:val="002B7065"/>
    <w:rsid w:val="002C17AF"/>
    <w:rsid w:val="002C3652"/>
    <w:rsid w:val="002C4354"/>
    <w:rsid w:val="002C4B32"/>
    <w:rsid w:val="002C68DB"/>
    <w:rsid w:val="002C7B6E"/>
    <w:rsid w:val="002D55AB"/>
    <w:rsid w:val="002D5AF4"/>
    <w:rsid w:val="002D7BB5"/>
    <w:rsid w:val="002E1065"/>
    <w:rsid w:val="002E1EE5"/>
    <w:rsid w:val="002E71E3"/>
    <w:rsid w:val="002F1DA6"/>
    <w:rsid w:val="002F20EC"/>
    <w:rsid w:val="002F245A"/>
    <w:rsid w:val="002F4658"/>
    <w:rsid w:val="00300985"/>
    <w:rsid w:val="00305473"/>
    <w:rsid w:val="00305B57"/>
    <w:rsid w:val="00311B72"/>
    <w:rsid w:val="00313D65"/>
    <w:rsid w:val="00313F28"/>
    <w:rsid w:val="0031425B"/>
    <w:rsid w:val="003169C2"/>
    <w:rsid w:val="00317B60"/>
    <w:rsid w:val="00320BB2"/>
    <w:rsid w:val="003225B8"/>
    <w:rsid w:val="00323DCF"/>
    <w:rsid w:val="0032476C"/>
    <w:rsid w:val="00325D7D"/>
    <w:rsid w:val="00327AF4"/>
    <w:rsid w:val="00330543"/>
    <w:rsid w:val="00332241"/>
    <w:rsid w:val="003322A9"/>
    <w:rsid w:val="003332AF"/>
    <w:rsid w:val="00337E4A"/>
    <w:rsid w:val="003439F0"/>
    <w:rsid w:val="003443DD"/>
    <w:rsid w:val="0034499B"/>
    <w:rsid w:val="00345FEF"/>
    <w:rsid w:val="00350178"/>
    <w:rsid w:val="00354DA4"/>
    <w:rsid w:val="003610DA"/>
    <w:rsid w:val="00363AFC"/>
    <w:rsid w:val="003678C3"/>
    <w:rsid w:val="00367FA5"/>
    <w:rsid w:val="00372A10"/>
    <w:rsid w:val="003757CA"/>
    <w:rsid w:val="00375BAA"/>
    <w:rsid w:val="00376C39"/>
    <w:rsid w:val="0038154E"/>
    <w:rsid w:val="00384189"/>
    <w:rsid w:val="003847E5"/>
    <w:rsid w:val="00386F65"/>
    <w:rsid w:val="00390635"/>
    <w:rsid w:val="00390B77"/>
    <w:rsid w:val="00390C21"/>
    <w:rsid w:val="00391A7F"/>
    <w:rsid w:val="00395D7B"/>
    <w:rsid w:val="0039648A"/>
    <w:rsid w:val="003A1C9E"/>
    <w:rsid w:val="003A2627"/>
    <w:rsid w:val="003B2DCD"/>
    <w:rsid w:val="003B6029"/>
    <w:rsid w:val="003B7A53"/>
    <w:rsid w:val="003C268B"/>
    <w:rsid w:val="003C2788"/>
    <w:rsid w:val="003C3C42"/>
    <w:rsid w:val="003C4425"/>
    <w:rsid w:val="003C6B6B"/>
    <w:rsid w:val="003D0643"/>
    <w:rsid w:val="003D1622"/>
    <w:rsid w:val="003D4D21"/>
    <w:rsid w:val="003D5040"/>
    <w:rsid w:val="003D6D90"/>
    <w:rsid w:val="003E3B81"/>
    <w:rsid w:val="003E6D95"/>
    <w:rsid w:val="003F33B7"/>
    <w:rsid w:val="0040133E"/>
    <w:rsid w:val="00402DCD"/>
    <w:rsid w:val="00405B31"/>
    <w:rsid w:val="00414A9D"/>
    <w:rsid w:val="00420D47"/>
    <w:rsid w:val="00422493"/>
    <w:rsid w:val="00424F38"/>
    <w:rsid w:val="004311EF"/>
    <w:rsid w:val="004345DB"/>
    <w:rsid w:val="0044079B"/>
    <w:rsid w:val="0044091D"/>
    <w:rsid w:val="00441405"/>
    <w:rsid w:val="004466D5"/>
    <w:rsid w:val="00446B2F"/>
    <w:rsid w:val="00447E05"/>
    <w:rsid w:val="00454A62"/>
    <w:rsid w:val="00456970"/>
    <w:rsid w:val="00456B90"/>
    <w:rsid w:val="00456C31"/>
    <w:rsid w:val="0046058B"/>
    <w:rsid w:val="0046067A"/>
    <w:rsid w:val="004620A9"/>
    <w:rsid w:val="00464E21"/>
    <w:rsid w:val="00465277"/>
    <w:rsid w:val="00467118"/>
    <w:rsid w:val="004671D5"/>
    <w:rsid w:val="004678E7"/>
    <w:rsid w:val="0047218C"/>
    <w:rsid w:val="004779CD"/>
    <w:rsid w:val="00477BD9"/>
    <w:rsid w:val="00480D83"/>
    <w:rsid w:val="00486F31"/>
    <w:rsid w:val="00487783"/>
    <w:rsid w:val="00494688"/>
    <w:rsid w:val="004A0839"/>
    <w:rsid w:val="004A155F"/>
    <w:rsid w:val="004A3572"/>
    <w:rsid w:val="004A3A10"/>
    <w:rsid w:val="004A4522"/>
    <w:rsid w:val="004A579C"/>
    <w:rsid w:val="004A5BCA"/>
    <w:rsid w:val="004A60D4"/>
    <w:rsid w:val="004B0BCE"/>
    <w:rsid w:val="004B1287"/>
    <w:rsid w:val="004B25AC"/>
    <w:rsid w:val="004B40C2"/>
    <w:rsid w:val="004C6CEA"/>
    <w:rsid w:val="004D2B3A"/>
    <w:rsid w:val="004D3467"/>
    <w:rsid w:val="004D46E1"/>
    <w:rsid w:val="004D66CB"/>
    <w:rsid w:val="004D6C80"/>
    <w:rsid w:val="004E1297"/>
    <w:rsid w:val="004E1547"/>
    <w:rsid w:val="004E456F"/>
    <w:rsid w:val="004E7A85"/>
    <w:rsid w:val="004F005A"/>
    <w:rsid w:val="004F22BD"/>
    <w:rsid w:val="004F3DED"/>
    <w:rsid w:val="004F4460"/>
    <w:rsid w:val="004F59C6"/>
    <w:rsid w:val="004F7A15"/>
    <w:rsid w:val="0050603F"/>
    <w:rsid w:val="00506231"/>
    <w:rsid w:val="00507F30"/>
    <w:rsid w:val="00510ED2"/>
    <w:rsid w:val="00513006"/>
    <w:rsid w:val="00514CA8"/>
    <w:rsid w:val="00516F8C"/>
    <w:rsid w:val="00517259"/>
    <w:rsid w:val="0052088F"/>
    <w:rsid w:val="00520E1D"/>
    <w:rsid w:val="005213D2"/>
    <w:rsid w:val="005214B1"/>
    <w:rsid w:val="00524038"/>
    <w:rsid w:val="005246B3"/>
    <w:rsid w:val="00524E89"/>
    <w:rsid w:val="00525100"/>
    <w:rsid w:val="00525F85"/>
    <w:rsid w:val="00526E2E"/>
    <w:rsid w:val="00527E29"/>
    <w:rsid w:val="005320D7"/>
    <w:rsid w:val="00532198"/>
    <w:rsid w:val="00533693"/>
    <w:rsid w:val="00534EBF"/>
    <w:rsid w:val="00537F75"/>
    <w:rsid w:val="005424F5"/>
    <w:rsid w:val="0054309E"/>
    <w:rsid w:val="005456C8"/>
    <w:rsid w:val="0054591C"/>
    <w:rsid w:val="00546D89"/>
    <w:rsid w:val="00547376"/>
    <w:rsid w:val="00554B3E"/>
    <w:rsid w:val="00555382"/>
    <w:rsid w:val="005554EA"/>
    <w:rsid w:val="00561F78"/>
    <w:rsid w:val="0056209F"/>
    <w:rsid w:val="0056713E"/>
    <w:rsid w:val="00584DB9"/>
    <w:rsid w:val="00584E75"/>
    <w:rsid w:val="00586562"/>
    <w:rsid w:val="00586AAB"/>
    <w:rsid w:val="00590438"/>
    <w:rsid w:val="00591165"/>
    <w:rsid w:val="00591FD8"/>
    <w:rsid w:val="00592203"/>
    <w:rsid w:val="00594710"/>
    <w:rsid w:val="00595BBE"/>
    <w:rsid w:val="0059634F"/>
    <w:rsid w:val="005964E1"/>
    <w:rsid w:val="005A1B86"/>
    <w:rsid w:val="005A390E"/>
    <w:rsid w:val="005A6B2D"/>
    <w:rsid w:val="005B4497"/>
    <w:rsid w:val="005B6290"/>
    <w:rsid w:val="005B6704"/>
    <w:rsid w:val="005C453F"/>
    <w:rsid w:val="005C7C46"/>
    <w:rsid w:val="005D46BB"/>
    <w:rsid w:val="005D49D0"/>
    <w:rsid w:val="005E6527"/>
    <w:rsid w:val="005E6688"/>
    <w:rsid w:val="005E6C30"/>
    <w:rsid w:val="005F0E8A"/>
    <w:rsid w:val="005F2CD5"/>
    <w:rsid w:val="006013EF"/>
    <w:rsid w:val="006019EE"/>
    <w:rsid w:val="0060370D"/>
    <w:rsid w:val="00604745"/>
    <w:rsid w:val="00606A66"/>
    <w:rsid w:val="00611183"/>
    <w:rsid w:val="00615D7C"/>
    <w:rsid w:val="0061782D"/>
    <w:rsid w:val="006224C4"/>
    <w:rsid w:val="00626373"/>
    <w:rsid w:val="006320A5"/>
    <w:rsid w:val="006329F4"/>
    <w:rsid w:val="00636657"/>
    <w:rsid w:val="00637825"/>
    <w:rsid w:val="00647F71"/>
    <w:rsid w:val="0065159A"/>
    <w:rsid w:val="00655770"/>
    <w:rsid w:val="006605D8"/>
    <w:rsid w:val="00662C6C"/>
    <w:rsid w:val="00662F47"/>
    <w:rsid w:val="00667B5F"/>
    <w:rsid w:val="006708BF"/>
    <w:rsid w:val="00673A3B"/>
    <w:rsid w:val="00673E4F"/>
    <w:rsid w:val="00675A10"/>
    <w:rsid w:val="00675BA8"/>
    <w:rsid w:val="00677C26"/>
    <w:rsid w:val="006815BB"/>
    <w:rsid w:val="00685A05"/>
    <w:rsid w:val="00685D2F"/>
    <w:rsid w:val="0069074D"/>
    <w:rsid w:val="00691573"/>
    <w:rsid w:val="00695022"/>
    <w:rsid w:val="00696366"/>
    <w:rsid w:val="006A0D31"/>
    <w:rsid w:val="006A24F6"/>
    <w:rsid w:val="006A2530"/>
    <w:rsid w:val="006A66C2"/>
    <w:rsid w:val="006A7D40"/>
    <w:rsid w:val="006B2AD8"/>
    <w:rsid w:val="006B2C3E"/>
    <w:rsid w:val="006B3266"/>
    <w:rsid w:val="006B4412"/>
    <w:rsid w:val="006C1F65"/>
    <w:rsid w:val="006C3E60"/>
    <w:rsid w:val="006C4CB0"/>
    <w:rsid w:val="006C571E"/>
    <w:rsid w:val="006C62D9"/>
    <w:rsid w:val="006C6BAF"/>
    <w:rsid w:val="006C7CA4"/>
    <w:rsid w:val="006D5BE5"/>
    <w:rsid w:val="006D63BD"/>
    <w:rsid w:val="006D7247"/>
    <w:rsid w:val="006E1310"/>
    <w:rsid w:val="006E1862"/>
    <w:rsid w:val="006E2593"/>
    <w:rsid w:val="006F2C21"/>
    <w:rsid w:val="006F2DFC"/>
    <w:rsid w:val="006F78AB"/>
    <w:rsid w:val="00703BC3"/>
    <w:rsid w:val="00703CEC"/>
    <w:rsid w:val="007051E2"/>
    <w:rsid w:val="00705B52"/>
    <w:rsid w:val="00715E58"/>
    <w:rsid w:val="00722C9A"/>
    <w:rsid w:val="00730018"/>
    <w:rsid w:val="007306C9"/>
    <w:rsid w:val="00731335"/>
    <w:rsid w:val="00731A63"/>
    <w:rsid w:val="007411EF"/>
    <w:rsid w:val="00741220"/>
    <w:rsid w:val="00743833"/>
    <w:rsid w:val="00744C73"/>
    <w:rsid w:val="00752F0F"/>
    <w:rsid w:val="0076245D"/>
    <w:rsid w:val="007735F2"/>
    <w:rsid w:val="00775180"/>
    <w:rsid w:val="00775C56"/>
    <w:rsid w:val="007779AF"/>
    <w:rsid w:val="007811B8"/>
    <w:rsid w:val="00782BF2"/>
    <w:rsid w:val="00784B02"/>
    <w:rsid w:val="00786732"/>
    <w:rsid w:val="00786F23"/>
    <w:rsid w:val="007967DE"/>
    <w:rsid w:val="007A0C29"/>
    <w:rsid w:val="007A30F6"/>
    <w:rsid w:val="007A33B6"/>
    <w:rsid w:val="007A4A0C"/>
    <w:rsid w:val="007A6346"/>
    <w:rsid w:val="007B0D88"/>
    <w:rsid w:val="007B11B4"/>
    <w:rsid w:val="007B1558"/>
    <w:rsid w:val="007B1855"/>
    <w:rsid w:val="007B3F21"/>
    <w:rsid w:val="007B4952"/>
    <w:rsid w:val="007B56C6"/>
    <w:rsid w:val="007B7357"/>
    <w:rsid w:val="007C173C"/>
    <w:rsid w:val="007C6B16"/>
    <w:rsid w:val="007C6E77"/>
    <w:rsid w:val="007C7DC9"/>
    <w:rsid w:val="007D1253"/>
    <w:rsid w:val="007D1BE2"/>
    <w:rsid w:val="007D5E23"/>
    <w:rsid w:val="007D723D"/>
    <w:rsid w:val="007D7CB1"/>
    <w:rsid w:val="007E0CDC"/>
    <w:rsid w:val="007E11D0"/>
    <w:rsid w:val="007E72B0"/>
    <w:rsid w:val="007E7D5B"/>
    <w:rsid w:val="007F130A"/>
    <w:rsid w:val="007F6AA0"/>
    <w:rsid w:val="0080118C"/>
    <w:rsid w:val="00803263"/>
    <w:rsid w:val="00804644"/>
    <w:rsid w:val="008066DE"/>
    <w:rsid w:val="00812352"/>
    <w:rsid w:val="00813402"/>
    <w:rsid w:val="00816577"/>
    <w:rsid w:val="00816DFF"/>
    <w:rsid w:val="00816F0F"/>
    <w:rsid w:val="0082009B"/>
    <w:rsid w:val="00820607"/>
    <w:rsid w:val="00820C09"/>
    <w:rsid w:val="00823E6C"/>
    <w:rsid w:val="00824726"/>
    <w:rsid w:val="00826232"/>
    <w:rsid w:val="008305AA"/>
    <w:rsid w:val="008311CF"/>
    <w:rsid w:val="00831380"/>
    <w:rsid w:val="008455C4"/>
    <w:rsid w:val="0084749F"/>
    <w:rsid w:val="0085264C"/>
    <w:rsid w:val="00854AD7"/>
    <w:rsid w:val="0085631E"/>
    <w:rsid w:val="00856F97"/>
    <w:rsid w:val="0086118A"/>
    <w:rsid w:val="00862AD0"/>
    <w:rsid w:val="0086606B"/>
    <w:rsid w:val="00870A07"/>
    <w:rsid w:val="00870A2A"/>
    <w:rsid w:val="00870F1B"/>
    <w:rsid w:val="00870FBE"/>
    <w:rsid w:val="00872357"/>
    <w:rsid w:val="00872FDE"/>
    <w:rsid w:val="00873B66"/>
    <w:rsid w:val="008752C4"/>
    <w:rsid w:val="00880A47"/>
    <w:rsid w:val="00892088"/>
    <w:rsid w:val="00896D1B"/>
    <w:rsid w:val="008974A1"/>
    <w:rsid w:val="00897589"/>
    <w:rsid w:val="00897ED4"/>
    <w:rsid w:val="008A00EB"/>
    <w:rsid w:val="008A1311"/>
    <w:rsid w:val="008A20D3"/>
    <w:rsid w:val="008A23A9"/>
    <w:rsid w:val="008A2DFC"/>
    <w:rsid w:val="008A3233"/>
    <w:rsid w:val="008A3C58"/>
    <w:rsid w:val="008A418F"/>
    <w:rsid w:val="008A73DB"/>
    <w:rsid w:val="008B0B27"/>
    <w:rsid w:val="008B0F65"/>
    <w:rsid w:val="008B15A8"/>
    <w:rsid w:val="008B38BC"/>
    <w:rsid w:val="008B534E"/>
    <w:rsid w:val="008C1DB9"/>
    <w:rsid w:val="008C366A"/>
    <w:rsid w:val="008C50AD"/>
    <w:rsid w:val="008D5E0B"/>
    <w:rsid w:val="008E0531"/>
    <w:rsid w:val="008E2044"/>
    <w:rsid w:val="008E394E"/>
    <w:rsid w:val="008E3B94"/>
    <w:rsid w:val="008E5839"/>
    <w:rsid w:val="008E67BB"/>
    <w:rsid w:val="008F0880"/>
    <w:rsid w:val="008F0F5B"/>
    <w:rsid w:val="008F1E07"/>
    <w:rsid w:val="008F3D59"/>
    <w:rsid w:val="008F4918"/>
    <w:rsid w:val="009019FB"/>
    <w:rsid w:val="00903F94"/>
    <w:rsid w:val="00907415"/>
    <w:rsid w:val="00916920"/>
    <w:rsid w:val="009174A1"/>
    <w:rsid w:val="00917DA3"/>
    <w:rsid w:val="00922471"/>
    <w:rsid w:val="00930229"/>
    <w:rsid w:val="009309EB"/>
    <w:rsid w:val="009309EF"/>
    <w:rsid w:val="00934BF1"/>
    <w:rsid w:val="00937773"/>
    <w:rsid w:val="009402EB"/>
    <w:rsid w:val="00942432"/>
    <w:rsid w:val="009446F8"/>
    <w:rsid w:val="00945171"/>
    <w:rsid w:val="00945ECF"/>
    <w:rsid w:val="00950C4B"/>
    <w:rsid w:val="00951611"/>
    <w:rsid w:val="009530EE"/>
    <w:rsid w:val="00955613"/>
    <w:rsid w:val="00957F58"/>
    <w:rsid w:val="009606D7"/>
    <w:rsid w:val="00960AB5"/>
    <w:rsid w:val="009622A8"/>
    <w:rsid w:val="009664BA"/>
    <w:rsid w:val="00974D84"/>
    <w:rsid w:val="00976256"/>
    <w:rsid w:val="009814CB"/>
    <w:rsid w:val="00982A6A"/>
    <w:rsid w:val="00986162"/>
    <w:rsid w:val="00986852"/>
    <w:rsid w:val="009910C4"/>
    <w:rsid w:val="009A196F"/>
    <w:rsid w:val="009A1C0C"/>
    <w:rsid w:val="009A3123"/>
    <w:rsid w:val="009A3B5E"/>
    <w:rsid w:val="009A535A"/>
    <w:rsid w:val="009A7389"/>
    <w:rsid w:val="009A7FDD"/>
    <w:rsid w:val="009B01F0"/>
    <w:rsid w:val="009B2E68"/>
    <w:rsid w:val="009B6704"/>
    <w:rsid w:val="009B7DF9"/>
    <w:rsid w:val="009B7EF4"/>
    <w:rsid w:val="009C5BDF"/>
    <w:rsid w:val="009C71A1"/>
    <w:rsid w:val="009D098F"/>
    <w:rsid w:val="009D536F"/>
    <w:rsid w:val="009D6128"/>
    <w:rsid w:val="009D6762"/>
    <w:rsid w:val="009D6A20"/>
    <w:rsid w:val="009D6D54"/>
    <w:rsid w:val="009D7B59"/>
    <w:rsid w:val="009E0AF4"/>
    <w:rsid w:val="009E0E1A"/>
    <w:rsid w:val="009E1498"/>
    <w:rsid w:val="009E1C9F"/>
    <w:rsid w:val="009E48E3"/>
    <w:rsid w:val="009E7207"/>
    <w:rsid w:val="009F028D"/>
    <w:rsid w:val="009F2139"/>
    <w:rsid w:val="009F4085"/>
    <w:rsid w:val="009F4778"/>
    <w:rsid w:val="009F5984"/>
    <w:rsid w:val="009F6097"/>
    <w:rsid w:val="00A01B33"/>
    <w:rsid w:val="00A02F95"/>
    <w:rsid w:val="00A06DA8"/>
    <w:rsid w:val="00A11612"/>
    <w:rsid w:val="00A1506D"/>
    <w:rsid w:val="00A15117"/>
    <w:rsid w:val="00A1585E"/>
    <w:rsid w:val="00A15977"/>
    <w:rsid w:val="00A20700"/>
    <w:rsid w:val="00A24435"/>
    <w:rsid w:val="00A260F3"/>
    <w:rsid w:val="00A302F3"/>
    <w:rsid w:val="00A304B5"/>
    <w:rsid w:val="00A30E33"/>
    <w:rsid w:val="00A30E9A"/>
    <w:rsid w:val="00A31D3A"/>
    <w:rsid w:val="00A35597"/>
    <w:rsid w:val="00A3611C"/>
    <w:rsid w:val="00A37102"/>
    <w:rsid w:val="00A40DE7"/>
    <w:rsid w:val="00A4206D"/>
    <w:rsid w:val="00A455CB"/>
    <w:rsid w:val="00A45C46"/>
    <w:rsid w:val="00A509CE"/>
    <w:rsid w:val="00A545F9"/>
    <w:rsid w:val="00A558D3"/>
    <w:rsid w:val="00A56589"/>
    <w:rsid w:val="00A57575"/>
    <w:rsid w:val="00A646AA"/>
    <w:rsid w:val="00A66A9E"/>
    <w:rsid w:val="00A66C5D"/>
    <w:rsid w:val="00A746B3"/>
    <w:rsid w:val="00A74E5E"/>
    <w:rsid w:val="00A76DAB"/>
    <w:rsid w:val="00A770B6"/>
    <w:rsid w:val="00A812EE"/>
    <w:rsid w:val="00A84F1B"/>
    <w:rsid w:val="00A85299"/>
    <w:rsid w:val="00A86918"/>
    <w:rsid w:val="00A94963"/>
    <w:rsid w:val="00A978BD"/>
    <w:rsid w:val="00A97E58"/>
    <w:rsid w:val="00AA2B24"/>
    <w:rsid w:val="00AA3E91"/>
    <w:rsid w:val="00AA4409"/>
    <w:rsid w:val="00AA4ED6"/>
    <w:rsid w:val="00AA6DA9"/>
    <w:rsid w:val="00AB657E"/>
    <w:rsid w:val="00AB75B3"/>
    <w:rsid w:val="00AC26B0"/>
    <w:rsid w:val="00AD1D7A"/>
    <w:rsid w:val="00AD30AC"/>
    <w:rsid w:val="00AD5432"/>
    <w:rsid w:val="00AD7128"/>
    <w:rsid w:val="00AE2B25"/>
    <w:rsid w:val="00AE3B04"/>
    <w:rsid w:val="00AE7B94"/>
    <w:rsid w:val="00AF08A0"/>
    <w:rsid w:val="00AF0AE7"/>
    <w:rsid w:val="00AF44DC"/>
    <w:rsid w:val="00AF5E21"/>
    <w:rsid w:val="00AF6F97"/>
    <w:rsid w:val="00B00C4C"/>
    <w:rsid w:val="00B0119E"/>
    <w:rsid w:val="00B04BCB"/>
    <w:rsid w:val="00B04E8F"/>
    <w:rsid w:val="00B060E5"/>
    <w:rsid w:val="00B06759"/>
    <w:rsid w:val="00B1031A"/>
    <w:rsid w:val="00B14758"/>
    <w:rsid w:val="00B16EDC"/>
    <w:rsid w:val="00B205FB"/>
    <w:rsid w:val="00B2166F"/>
    <w:rsid w:val="00B2332A"/>
    <w:rsid w:val="00B24738"/>
    <w:rsid w:val="00B24762"/>
    <w:rsid w:val="00B25AE1"/>
    <w:rsid w:val="00B26CAA"/>
    <w:rsid w:val="00B3034B"/>
    <w:rsid w:val="00B31A21"/>
    <w:rsid w:val="00B325FC"/>
    <w:rsid w:val="00B33898"/>
    <w:rsid w:val="00B3632F"/>
    <w:rsid w:val="00B37D82"/>
    <w:rsid w:val="00B41A85"/>
    <w:rsid w:val="00B43B97"/>
    <w:rsid w:val="00B44A8F"/>
    <w:rsid w:val="00B44DCB"/>
    <w:rsid w:val="00B44FA0"/>
    <w:rsid w:val="00B4542C"/>
    <w:rsid w:val="00B47A04"/>
    <w:rsid w:val="00B502C8"/>
    <w:rsid w:val="00B5166B"/>
    <w:rsid w:val="00B5418E"/>
    <w:rsid w:val="00B56C5D"/>
    <w:rsid w:val="00B601F5"/>
    <w:rsid w:val="00B606E7"/>
    <w:rsid w:val="00B60EB5"/>
    <w:rsid w:val="00B62D7A"/>
    <w:rsid w:val="00B6503D"/>
    <w:rsid w:val="00B718A8"/>
    <w:rsid w:val="00B71A71"/>
    <w:rsid w:val="00B73C69"/>
    <w:rsid w:val="00B741A4"/>
    <w:rsid w:val="00B81E6A"/>
    <w:rsid w:val="00B84AF6"/>
    <w:rsid w:val="00B84E11"/>
    <w:rsid w:val="00B92C06"/>
    <w:rsid w:val="00B936CC"/>
    <w:rsid w:val="00B93B20"/>
    <w:rsid w:val="00B949F1"/>
    <w:rsid w:val="00BA0BB8"/>
    <w:rsid w:val="00BA0EF9"/>
    <w:rsid w:val="00BA6675"/>
    <w:rsid w:val="00BA7346"/>
    <w:rsid w:val="00BB25A0"/>
    <w:rsid w:val="00BB34DA"/>
    <w:rsid w:val="00BB78A1"/>
    <w:rsid w:val="00BC19E0"/>
    <w:rsid w:val="00BC2CDF"/>
    <w:rsid w:val="00BC2E7E"/>
    <w:rsid w:val="00BC36C4"/>
    <w:rsid w:val="00BC4FE8"/>
    <w:rsid w:val="00BC7731"/>
    <w:rsid w:val="00BC7AE1"/>
    <w:rsid w:val="00BC7F01"/>
    <w:rsid w:val="00BC7FCF"/>
    <w:rsid w:val="00BD0AB0"/>
    <w:rsid w:val="00BD0B97"/>
    <w:rsid w:val="00BD1D51"/>
    <w:rsid w:val="00BD2298"/>
    <w:rsid w:val="00BD2AC0"/>
    <w:rsid w:val="00BD5BC2"/>
    <w:rsid w:val="00BE153D"/>
    <w:rsid w:val="00BE1DE0"/>
    <w:rsid w:val="00BE25D0"/>
    <w:rsid w:val="00BE5062"/>
    <w:rsid w:val="00BE51DA"/>
    <w:rsid w:val="00BF06ED"/>
    <w:rsid w:val="00BF0759"/>
    <w:rsid w:val="00BF2A69"/>
    <w:rsid w:val="00BF2AD2"/>
    <w:rsid w:val="00BF36DC"/>
    <w:rsid w:val="00BF6C55"/>
    <w:rsid w:val="00C062FD"/>
    <w:rsid w:val="00C16141"/>
    <w:rsid w:val="00C20BE6"/>
    <w:rsid w:val="00C2183A"/>
    <w:rsid w:val="00C22203"/>
    <w:rsid w:val="00C24EE9"/>
    <w:rsid w:val="00C25086"/>
    <w:rsid w:val="00C268B2"/>
    <w:rsid w:val="00C26B2F"/>
    <w:rsid w:val="00C26DE5"/>
    <w:rsid w:val="00C319A0"/>
    <w:rsid w:val="00C3439C"/>
    <w:rsid w:val="00C36ABE"/>
    <w:rsid w:val="00C37C0E"/>
    <w:rsid w:val="00C41507"/>
    <w:rsid w:val="00C4323F"/>
    <w:rsid w:val="00C4370F"/>
    <w:rsid w:val="00C44D7B"/>
    <w:rsid w:val="00C4675A"/>
    <w:rsid w:val="00C5048B"/>
    <w:rsid w:val="00C505EF"/>
    <w:rsid w:val="00C507BD"/>
    <w:rsid w:val="00C526EA"/>
    <w:rsid w:val="00C52887"/>
    <w:rsid w:val="00C5321B"/>
    <w:rsid w:val="00C55A3A"/>
    <w:rsid w:val="00C56300"/>
    <w:rsid w:val="00C56FD6"/>
    <w:rsid w:val="00C61FF7"/>
    <w:rsid w:val="00C6467B"/>
    <w:rsid w:val="00C67D91"/>
    <w:rsid w:val="00C70DB3"/>
    <w:rsid w:val="00C71104"/>
    <w:rsid w:val="00C73052"/>
    <w:rsid w:val="00C7460A"/>
    <w:rsid w:val="00C75F6B"/>
    <w:rsid w:val="00C76EE6"/>
    <w:rsid w:val="00C779B6"/>
    <w:rsid w:val="00C77F4F"/>
    <w:rsid w:val="00C82B76"/>
    <w:rsid w:val="00C852DB"/>
    <w:rsid w:val="00C8558F"/>
    <w:rsid w:val="00C86EDE"/>
    <w:rsid w:val="00C90B96"/>
    <w:rsid w:val="00C94470"/>
    <w:rsid w:val="00C95B18"/>
    <w:rsid w:val="00C970B6"/>
    <w:rsid w:val="00CA2889"/>
    <w:rsid w:val="00CA2FFE"/>
    <w:rsid w:val="00CA303F"/>
    <w:rsid w:val="00CA401E"/>
    <w:rsid w:val="00CA5AC1"/>
    <w:rsid w:val="00CA6C46"/>
    <w:rsid w:val="00CA7135"/>
    <w:rsid w:val="00CB18FA"/>
    <w:rsid w:val="00CB5582"/>
    <w:rsid w:val="00CC1DD4"/>
    <w:rsid w:val="00CC66B5"/>
    <w:rsid w:val="00CC741D"/>
    <w:rsid w:val="00CD2B0C"/>
    <w:rsid w:val="00CD65AE"/>
    <w:rsid w:val="00CE07A5"/>
    <w:rsid w:val="00CE10E0"/>
    <w:rsid w:val="00CE40F5"/>
    <w:rsid w:val="00CF1401"/>
    <w:rsid w:val="00CF4C67"/>
    <w:rsid w:val="00CF6311"/>
    <w:rsid w:val="00CF7238"/>
    <w:rsid w:val="00D012D6"/>
    <w:rsid w:val="00D01A7A"/>
    <w:rsid w:val="00D04FB8"/>
    <w:rsid w:val="00D06ABD"/>
    <w:rsid w:val="00D078FB"/>
    <w:rsid w:val="00D10ACD"/>
    <w:rsid w:val="00D15D33"/>
    <w:rsid w:val="00D17283"/>
    <w:rsid w:val="00D208F4"/>
    <w:rsid w:val="00D25E7C"/>
    <w:rsid w:val="00D27FE4"/>
    <w:rsid w:val="00D30046"/>
    <w:rsid w:val="00D3301E"/>
    <w:rsid w:val="00D337C1"/>
    <w:rsid w:val="00D34B87"/>
    <w:rsid w:val="00D354ED"/>
    <w:rsid w:val="00D366E4"/>
    <w:rsid w:val="00D371AB"/>
    <w:rsid w:val="00D373AB"/>
    <w:rsid w:val="00D37AC0"/>
    <w:rsid w:val="00D40F07"/>
    <w:rsid w:val="00D42D1A"/>
    <w:rsid w:val="00D4648E"/>
    <w:rsid w:val="00D47642"/>
    <w:rsid w:val="00D53D49"/>
    <w:rsid w:val="00D55172"/>
    <w:rsid w:val="00D56066"/>
    <w:rsid w:val="00D64D02"/>
    <w:rsid w:val="00D65E95"/>
    <w:rsid w:val="00D700B6"/>
    <w:rsid w:val="00D724F1"/>
    <w:rsid w:val="00D74BC3"/>
    <w:rsid w:val="00D76ECB"/>
    <w:rsid w:val="00D778B4"/>
    <w:rsid w:val="00D81264"/>
    <w:rsid w:val="00D8334D"/>
    <w:rsid w:val="00D84365"/>
    <w:rsid w:val="00D85D3C"/>
    <w:rsid w:val="00D86916"/>
    <w:rsid w:val="00D930A2"/>
    <w:rsid w:val="00D939CF"/>
    <w:rsid w:val="00D94491"/>
    <w:rsid w:val="00D970C7"/>
    <w:rsid w:val="00D9738E"/>
    <w:rsid w:val="00D978F3"/>
    <w:rsid w:val="00D97B6E"/>
    <w:rsid w:val="00D97CD0"/>
    <w:rsid w:val="00DA010D"/>
    <w:rsid w:val="00DA0579"/>
    <w:rsid w:val="00DA2489"/>
    <w:rsid w:val="00DA2E9B"/>
    <w:rsid w:val="00DA46D7"/>
    <w:rsid w:val="00DA64DF"/>
    <w:rsid w:val="00DA7A87"/>
    <w:rsid w:val="00DB0735"/>
    <w:rsid w:val="00DB08DE"/>
    <w:rsid w:val="00DB4A3D"/>
    <w:rsid w:val="00DB4C5A"/>
    <w:rsid w:val="00DB5281"/>
    <w:rsid w:val="00DB5978"/>
    <w:rsid w:val="00DB7DFF"/>
    <w:rsid w:val="00DC00E4"/>
    <w:rsid w:val="00DC0F8A"/>
    <w:rsid w:val="00DC4E27"/>
    <w:rsid w:val="00DC58E4"/>
    <w:rsid w:val="00DC6DD3"/>
    <w:rsid w:val="00DC6FB2"/>
    <w:rsid w:val="00DC7068"/>
    <w:rsid w:val="00DC76DE"/>
    <w:rsid w:val="00DD3566"/>
    <w:rsid w:val="00DD443A"/>
    <w:rsid w:val="00DD774A"/>
    <w:rsid w:val="00DE0F15"/>
    <w:rsid w:val="00DE2C0D"/>
    <w:rsid w:val="00DE571C"/>
    <w:rsid w:val="00DE59C9"/>
    <w:rsid w:val="00DF3230"/>
    <w:rsid w:val="00DF50EB"/>
    <w:rsid w:val="00DF79ED"/>
    <w:rsid w:val="00E02D10"/>
    <w:rsid w:val="00E068E7"/>
    <w:rsid w:val="00E07F0E"/>
    <w:rsid w:val="00E129EE"/>
    <w:rsid w:val="00E1308D"/>
    <w:rsid w:val="00E207BE"/>
    <w:rsid w:val="00E25603"/>
    <w:rsid w:val="00E3027C"/>
    <w:rsid w:val="00E34216"/>
    <w:rsid w:val="00E41B70"/>
    <w:rsid w:val="00E45E9C"/>
    <w:rsid w:val="00E462D0"/>
    <w:rsid w:val="00E4683A"/>
    <w:rsid w:val="00E5025E"/>
    <w:rsid w:val="00E519D3"/>
    <w:rsid w:val="00E5611E"/>
    <w:rsid w:val="00E607E0"/>
    <w:rsid w:val="00E66460"/>
    <w:rsid w:val="00E667AF"/>
    <w:rsid w:val="00E743DD"/>
    <w:rsid w:val="00E76F43"/>
    <w:rsid w:val="00E80E0B"/>
    <w:rsid w:val="00E8125B"/>
    <w:rsid w:val="00E81B17"/>
    <w:rsid w:val="00E82390"/>
    <w:rsid w:val="00E841D2"/>
    <w:rsid w:val="00E8494A"/>
    <w:rsid w:val="00E87040"/>
    <w:rsid w:val="00E9021A"/>
    <w:rsid w:val="00E93139"/>
    <w:rsid w:val="00E95D2B"/>
    <w:rsid w:val="00E96B2B"/>
    <w:rsid w:val="00EA3433"/>
    <w:rsid w:val="00EA4F7A"/>
    <w:rsid w:val="00EA609C"/>
    <w:rsid w:val="00EA6B20"/>
    <w:rsid w:val="00EA6E6C"/>
    <w:rsid w:val="00EA6E8A"/>
    <w:rsid w:val="00EA70B7"/>
    <w:rsid w:val="00EB277C"/>
    <w:rsid w:val="00EB7EFA"/>
    <w:rsid w:val="00EC01C2"/>
    <w:rsid w:val="00EC5F6D"/>
    <w:rsid w:val="00EC6E2F"/>
    <w:rsid w:val="00ED0864"/>
    <w:rsid w:val="00ED21AE"/>
    <w:rsid w:val="00ED351E"/>
    <w:rsid w:val="00ED3732"/>
    <w:rsid w:val="00ED40EA"/>
    <w:rsid w:val="00ED4661"/>
    <w:rsid w:val="00EE07F2"/>
    <w:rsid w:val="00EE36D7"/>
    <w:rsid w:val="00EE40F4"/>
    <w:rsid w:val="00EE7D24"/>
    <w:rsid w:val="00EF2169"/>
    <w:rsid w:val="00EF3CE5"/>
    <w:rsid w:val="00F02870"/>
    <w:rsid w:val="00F03753"/>
    <w:rsid w:val="00F03BBF"/>
    <w:rsid w:val="00F0721B"/>
    <w:rsid w:val="00F10E3F"/>
    <w:rsid w:val="00F11A42"/>
    <w:rsid w:val="00F12D20"/>
    <w:rsid w:val="00F12E9D"/>
    <w:rsid w:val="00F139D0"/>
    <w:rsid w:val="00F13C9D"/>
    <w:rsid w:val="00F144B6"/>
    <w:rsid w:val="00F1547D"/>
    <w:rsid w:val="00F22940"/>
    <w:rsid w:val="00F24237"/>
    <w:rsid w:val="00F30693"/>
    <w:rsid w:val="00F30BBC"/>
    <w:rsid w:val="00F331CD"/>
    <w:rsid w:val="00F34552"/>
    <w:rsid w:val="00F366DF"/>
    <w:rsid w:val="00F37083"/>
    <w:rsid w:val="00F37D5B"/>
    <w:rsid w:val="00F431ED"/>
    <w:rsid w:val="00F45C49"/>
    <w:rsid w:val="00F53D33"/>
    <w:rsid w:val="00F55E5E"/>
    <w:rsid w:val="00F56DF2"/>
    <w:rsid w:val="00F606EA"/>
    <w:rsid w:val="00F60820"/>
    <w:rsid w:val="00F61FB7"/>
    <w:rsid w:val="00F62765"/>
    <w:rsid w:val="00F62849"/>
    <w:rsid w:val="00F670F8"/>
    <w:rsid w:val="00F6779F"/>
    <w:rsid w:val="00F70703"/>
    <w:rsid w:val="00F71328"/>
    <w:rsid w:val="00F72D7E"/>
    <w:rsid w:val="00F730F0"/>
    <w:rsid w:val="00F73346"/>
    <w:rsid w:val="00F77F61"/>
    <w:rsid w:val="00F80079"/>
    <w:rsid w:val="00F82771"/>
    <w:rsid w:val="00F8282A"/>
    <w:rsid w:val="00F84478"/>
    <w:rsid w:val="00F862CC"/>
    <w:rsid w:val="00F9072B"/>
    <w:rsid w:val="00F90DE1"/>
    <w:rsid w:val="00F919DE"/>
    <w:rsid w:val="00F930A7"/>
    <w:rsid w:val="00F95A24"/>
    <w:rsid w:val="00F97038"/>
    <w:rsid w:val="00FA0B5A"/>
    <w:rsid w:val="00FA1278"/>
    <w:rsid w:val="00FA2046"/>
    <w:rsid w:val="00FA20C5"/>
    <w:rsid w:val="00FA4FB8"/>
    <w:rsid w:val="00FA5DD6"/>
    <w:rsid w:val="00FB1612"/>
    <w:rsid w:val="00FB1E9F"/>
    <w:rsid w:val="00FB2D15"/>
    <w:rsid w:val="00FB54A4"/>
    <w:rsid w:val="00FB5A67"/>
    <w:rsid w:val="00FB6604"/>
    <w:rsid w:val="00FB6D8D"/>
    <w:rsid w:val="00FC0102"/>
    <w:rsid w:val="00FC3452"/>
    <w:rsid w:val="00FC59FB"/>
    <w:rsid w:val="00FC5EF7"/>
    <w:rsid w:val="00FD0DF0"/>
    <w:rsid w:val="00FD0FD7"/>
    <w:rsid w:val="00FD20AC"/>
    <w:rsid w:val="00FD4E44"/>
    <w:rsid w:val="00FD5A68"/>
    <w:rsid w:val="00FD5D7C"/>
    <w:rsid w:val="00FD6043"/>
    <w:rsid w:val="00FD6C86"/>
    <w:rsid w:val="00FE276D"/>
    <w:rsid w:val="00FE2845"/>
    <w:rsid w:val="00FE6F78"/>
    <w:rsid w:val="00FF404A"/>
    <w:rsid w:val="00FF53AA"/>
    <w:rsid w:val="00FF59F5"/>
    <w:rsid w:val="00FF726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9FCE142-934A-4060-B817-910B7169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1D"/>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091D"/>
    <w:pPr>
      <w:keepNext/>
      <w:jc w:val="center"/>
      <w:outlineLvl w:val="0"/>
    </w:pPr>
    <w:rPr>
      <w:rFonts w:ascii="Arial Narrow" w:hAnsi="Arial Narrow"/>
      <w:b/>
      <w:sz w:val="28"/>
      <w:szCs w:val="20"/>
    </w:rPr>
  </w:style>
  <w:style w:type="paragraph" w:styleId="Ttulo5">
    <w:name w:val="heading 5"/>
    <w:basedOn w:val="Normal"/>
    <w:next w:val="Normal"/>
    <w:link w:val="Ttulo5Car"/>
    <w:uiPriority w:val="9"/>
    <w:unhideWhenUsed/>
    <w:qFormat/>
    <w:rsid w:val="00CA303F"/>
    <w:pPr>
      <w:spacing w:before="240" w:after="60"/>
      <w:outlineLvl w:val="4"/>
    </w:pPr>
    <w:rPr>
      <w:rFonts w:ascii="Calibri" w:hAnsi="Calibri"/>
      <w:b/>
      <w:bCs/>
      <w:i/>
      <w:iCs/>
      <w:sz w:val="26"/>
      <w:szCs w:val="26"/>
    </w:rPr>
  </w:style>
  <w:style w:type="paragraph" w:styleId="Ttulo9">
    <w:name w:val="heading 9"/>
    <w:basedOn w:val="Normal"/>
    <w:next w:val="Normal"/>
    <w:link w:val="Ttulo9Car"/>
    <w:uiPriority w:val="9"/>
    <w:semiHidden/>
    <w:unhideWhenUsed/>
    <w:qFormat/>
    <w:rsid w:val="00DC6DD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091D"/>
    <w:rPr>
      <w:rFonts w:ascii="Arial Narrow" w:eastAsia="Times New Roman" w:hAnsi="Arial Narrow" w:cs="Times New Roman"/>
      <w:b/>
      <w:sz w:val="28"/>
      <w:szCs w:val="20"/>
      <w:lang w:val="es-ES" w:eastAsia="es-ES"/>
    </w:rPr>
  </w:style>
  <w:style w:type="character" w:styleId="Nmerodepgina">
    <w:name w:val="page number"/>
    <w:basedOn w:val="Fuentedeprrafopredeter"/>
    <w:semiHidden/>
    <w:rsid w:val="0044091D"/>
  </w:style>
  <w:style w:type="paragraph" w:styleId="Encabezado">
    <w:name w:val="header"/>
    <w:basedOn w:val="Normal"/>
    <w:link w:val="EncabezadoCar"/>
    <w:semiHidden/>
    <w:rsid w:val="0044091D"/>
    <w:pPr>
      <w:tabs>
        <w:tab w:val="center" w:pos="4419"/>
        <w:tab w:val="right" w:pos="8838"/>
      </w:tabs>
    </w:pPr>
    <w:rPr>
      <w:sz w:val="20"/>
      <w:szCs w:val="20"/>
    </w:rPr>
  </w:style>
  <w:style w:type="character" w:customStyle="1" w:styleId="EncabezadoCar">
    <w:name w:val="Encabezado Car"/>
    <w:link w:val="Encabezado"/>
    <w:semiHidden/>
    <w:rsid w:val="0044091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1E6"/>
    <w:rPr>
      <w:rFonts w:ascii="Tahoma" w:hAnsi="Tahoma"/>
      <w:sz w:val="16"/>
      <w:szCs w:val="16"/>
    </w:rPr>
  </w:style>
  <w:style w:type="character" w:customStyle="1" w:styleId="TextodegloboCar">
    <w:name w:val="Texto de globo Car"/>
    <w:link w:val="Textodeglobo"/>
    <w:uiPriority w:val="99"/>
    <w:semiHidden/>
    <w:rsid w:val="002071E6"/>
    <w:rPr>
      <w:rFonts w:ascii="Tahoma" w:eastAsia="Times New Roman" w:hAnsi="Tahoma" w:cs="Tahoma"/>
      <w:sz w:val="16"/>
      <w:szCs w:val="16"/>
      <w:lang w:val="es-ES" w:eastAsia="es-ES"/>
    </w:rPr>
  </w:style>
  <w:style w:type="character" w:customStyle="1" w:styleId="Ttulo5Car">
    <w:name w:val="Título 5 Car"/>
    <w:link w:val="Ttulo5"/>
    <w:uiPriority w:val="9"/>
    <w:rsid w:val="00CA303F"/>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unhideWhenUsed/>
    <w:rsid w:val="004D46E1"/>
    <w:pPr>
      <w:tabs>
        <w:tab w:val="center" w:pos="4419"/>
        <w:tab w:val="right" w:pos="8838"/>
      </w:tabs>
    </w:pPr>
  </w:style>
  <w:style w:type="character" w:customStyle="1" w:styleId="PiedepginaCar">
    <w:name w:val="Pie de página Car"/>
    <w:basedOn w:val="Fuentedeprrafopredeter"/>
    <w:link w:val="Piedepgina"/>
    <w:uiPriority w:val="99"/>
    <w:rsid w:val="004D46E1"/>
    <w:rPr>
      <w:rFonts w:ascii="Times New Roman" w:eastAsia="Times New Roman" w:hAnsi="Times New Roman"/>
      <w:sz w:val="24"/>
      <w:szCs w:val="24"/>
      <w:lang w:val="es-ES" w:eastAsia="es-ES"/>
    </w:rPr>
  </w:style>
  <w:style w:type="paragraph" w:styleId="Prrafodelista">
    <w:name w:val="List Paragraph"/>
    <w:basedOn w:val="Normal"/>
    <w:qFormat/>
    <w:rsid w:val="00561F78"/>
    <w:pPr>
      <w:ind w:left="720"/>
      <w:contextualSpacing/>
    </w:pPr>
  </w:style>
  <w:style w:type="character" w:customStyle="1" w:styleId="Ttulo9Car">
    <w:name w:val="Título 9 Car"/>
    <w:basedOn w:val="Fuentedeprrafopredeter"/>
    <w:link w:val="Ttulo9"/>
    <w:uiPriority w:val="9"/>
    <w:semiHidden/>
    <w:rsid w:val="00DC6DD3"/>
    <w:rPr>
      <w:rFonts w:asciiTheme="majorHAnsi" w:eastAsiaTheme="majorEastAsia" w:hAnsiTheme="majorHAnsi" w:cstheme="majorBidi"/>
      <w:i/>
      <w:iCs/>
      <w:color w:val="404040" w:themeColor="text1" w:themeTint="BF"/>
      <w:lang w:val="es-ES" w:eastAsia="es-ES"/>
    </w:rPr>
  </w:style>
  <w:style w:type="character" w:styleId="Hipervnculo">
    <w:name w:val="Hyperlink"/>
    <w:uiPriority w:val="99"/>
    <w:unhideWhenUsed/>
    <w:rsid w:val="009377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061484">
      <w:bodyDiv w:val="1"/>
      <w:marLeft w:val="0"/>
      <w:marRight w:val="0"/>
      <w:marTop w:val="0"/>
      <w:marBottom w:val="0"/>
      <w:divBdr>
        <w:top w:val="none" w:sz="0" w:space="0" w:color="auto"/>
        <w:left w:val="none" w:sz="0" w:space="0" w:color="auto"/>
        <w:bottom w:val="none" w:sz="0" w:space="0" w:color="auto"/>
        <w:right w:val="none" w:sz="0" w:space="0" w:color="auto"/>
      </w:divBdr>
    </w:div>
    <w:div w:id="1104499555">
      <w:bodyDiv w:val="1"/>
      <w:marLeft w:val="0"/>
      <w:marRight w:val="0"/>
      <w:marTop w:val="0"/>
      <w:marBottom w:val="0"/>
      <w:divBdr>
        <w:top w:val="none" w:sz="0" w:space="0" w:color="auto"/>
        <w:left w:val="none" w:sz="0" w:space="0" w:color="auto"/>
        <w:bottom w:val="none" w:sz="0" w:space="0" w:color="auto"/>
        <w:right w:val="none" w:sz="0" w:space="0" w:color="auto"/>
      </w:divBdr>
    </w:div>
    <w:div w:id="1672175017">
      <w:bodyDiv w:val="1"/>
      <w:marLeft w:val="0"/>
      <w:marRight w:val="0"/>
      <w:marTop w:val="0"/>
      <w:marBottom w:val="0"/>
      <w:divBdr>
        <w:top w:val="none" w:sz="0" w:space="0" w:color="auto"/>
        <w:left w:val="none" w:sz="0" w:space="0" w:color="auto"/>
        <w:bottom w:val="none" w:sz="0" w:space="0" w:color="auto"/>
        <w:right w:val="none" w:sz="0" w:space="0" w:color="auto"/>
      </w:divBdr>
    </w:div>
    <w:div w:id="18190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on.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9F11E-198F-4D95-92C4-2ADB7F68B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24</Pages>
  <Words>8496</Words>
  <Characters>46732</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cp:lastModifiedBy>
  <cp:revision>41</cp:revision>
  <cp:lastPrinted>2016-05-27T15:38:00Z</cp:lastPrinted>
  <dcterms:created xsi:type="dcterms:W3CDTF">2016-05-24T01:26:00Z</dcterms:created>
  <dcterms:modified xsi:type="dcterms:W3CDTF">2016-06-30T14:53:00Z</dcterms:modified>
</cp:coreProperties>
</file>